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9945B2">
      <w:pPr>
        <w:spacing w:line="580" w:lineRule="exact"/>
        <w:rPr>
          <w:rFonts w:ascii="Times New Roman" w:hAnsi="Times New Roman" w:eastAsia="黑体"/>
          <w:kern w:val="0"/>
          <w:sz w:val="32"/>
          <w:szCs w:val="48"/>
        </w:rPr>
      </w:pPr>
      <w:bookmarkStart w:id="0" w:name="_GoBack"/>
      <w:bookmarkEnd w:id="0"/>
      <w:r>
        <w:rPr>
          <w:rFonts w:ascii="Times New Roman" w:hAnsi="Times New Roman" w:eastAsia="黑体"/>
          <w:kern w:val="0"/>
          <w:sz w:val="32"/>
          <w:szCs w:val="48"/>
        </w:rPr>
        <w:t>附件</w:t>
      </w:r>
    </w:p>
    <w:p w14:paraId="3168D606">
      <w:pPr>
        <w:pStyle w:val="2"/>
      </w:pPr>
    </w:p>
    <w:p w14:paraId="5E0B02CC">
      <w:pPr>
        <w:pStyle w:val="5"/>
        <w:keepNext w:val="0"/>
        <w:widowControl/>
        <w:spacing w:before="0" w:after="0" w:line="600" w:lineRule="exact"/>
        <w:jc w:val="center"/>
        <w:rPr>
          <w:rFonts w:hint="eastAsia" w:ascii="方正小标宋_GBK" w:hAnsi="方正小标宋_GBK" w:eastAsia="方正小标宋_GBK" w:cs="方正小标宋_GBK"/>
          <w:b w:val="0"/>
          <w:bCs w:val="0"/>
          <w:color w:val="000000"/>
          <w:sz w:val="44"/>
          <w:szCs w:val="44"/>
        </w:rPr>
      </w:pPr>
      <w:r>
        <w:rPr>
          <w:rFonts w:hint="eastAsia" w:ascii="方正小标宋_GBK" w:hAnsi="方正小标宋_GBK" w:eastAsia="方正小标宋_GBK" w:cs="方正小标宋_GBK"/>
          <w:b w:val="0"/>
          <w:bCs w:val="0"/>
          <w:color w:val="000000"/>
          <w:sz w:val="44"/>
          <w:szCs w:val="44"/>
        </w:rPr>
        <w:t>2027年度河南省软科学研究计划项目指南</w:t>
      </w:r>
    </w:p>
    <w:p w14:paraId="18BDD7EB">
      <w:pPr>
        <w:spacing w:line="600" w:lineRule="exact"/>
        <w:ind w:firstLine="640" w:firstLineChars="200"/>
        <w:rPr>
          <w:rFonts w:ascii="Times New Roman" w:hAnsi="Times New Roman" w:eastAsia="仿宋_GB2312"/>
          <w:bCs/>
          <w:sz w:val="32"/>
          <w:szCs w:val="32"/>
        </w:rPr>
      </w:pPr>
    </w:p>
    <w:p w14:paraId="382BA4DE">
      <w:pPr>
        <w:spacing w:line="600" w:lineRule="exact"/>
        <w:ind w:firstLine="640" w:firstLineChars="200"/>
        <w:rPr>
          <w:rFonts w:ascii="Times New Roman" w:hAnsi="Times New Roman" w:eastAsia="仿宋_GB2312"/>
          <w:sz w:val="32"/>
          <w:szCs w:val="32"/>
        </w:rPr>
      </w:pPr>
      <w:r>
        <w:rPr>
          <w:rFonts w:ascii="Times New Roman" w:hAnsi="Times New Roman" w:eastAsia="仿宋_GB2312"/>
          <w:bCs/>
          <w:sz w:val="32"/>
          <w:szCs w:val="32"/>
        </w:rPr>
        <w:t>项目选题要以习近平新时代中国特色社会主义思想为指导，</w:t>
      </w:r>
      <w:r>
        <w:rPr>
          <w:rFonts w:hint="eastAsia" w:ascii="Times New Roman" w:hAnsi="Times New Roman" w:eastAsia="仿宋_GB2312"/>
          <w:bCs/>
          <w:sz w:val="32"/>
          <w:szCs w:val="32"/>
        </w:rPr>
        <w:t>深入学习贯彻习近平总书记在河南考察时重要讲话精神和关于河南工作的重要论述</w:t>
      </w:r>
      <w:r>
        <w:rPr>
          <w:rFonts w:ascii="Times New Roman" w:hAnsi="Times New Roman" w:eastAsia="仿宋_GB2312"/>
          <w:bCs/>
          <w:sz w:val="32"/>
          <w:szCs w:val="32"/>
        </w:rPr>
        <w:t>，</w:t>
      </w:r>
      <w:r>
        <w:rPr>
          <w:rFonts w:ascii="Times New Roman" w:hAnsi="Times New Roman" w:eastAsia="仿宋_GB2312"/>
          <w:color w:val="111111"/>
          <w:sz w:val="32"/>
          <w:szCs w:val="32"/>
          <w:shd w:val="clear" w:color="auto" w:fill="FFFFFF"/>
        </w:rPr>
        <w:t>贯彻落实</w:t>
      </w:r>
      <w:r>
        <w:rPr>
          <w:rFonts w:ascii="Times New Roman" w:hAnsi="Times New Roman" w:eastAsia="仿宋_GB2312"/>
          <w:sz w:val="32"/>
          <w:szCs w:val="32"/>
        </w:rPr>
        <w:t>省委十一届</w:t>
      </w:r>
      <w:r>
        <w:rPr>
          <w:rFonts w:hint="eastAsia" w:ascii="Times New Roman" w:hAnsi="Times New Roman" w:eastAsia="仿宋_GB2312"/>
          <w:sz w:val="32"/>
          <w:szCs w:val="32"/>
        </w:rPr>
        <w:t>十</w:t>
      </w:r>
      <w:r>
        <w:rPr>
          <w:rFonts w:ascii="Times New Roman" w:hAnsi="Times New Roman" w:eastAsia="仿宋_GB2312"/>
          <w:sz w:val="32"/>
          <w:szCs w:val="32"/>
        </w:rPr>
        <w:t>次</w:t>
      </w:r>
      <w:r>
        <w:rPr>
          <w:rFonts w:hint="eastAsia" w:ascii="Times New Roman" w:hAnsi="Times New Roman" w:eastAsia="仿宋_GB2312"/>
          <w:sz w:val="32"/>
          <w:szCs w:val="32"/>
        </w:rPr>
        <w:t>和十一次全会</w:t>
      </w:r>
      <w:r>
        <w:rPr>
          <w:rFonts w:ascii="Times New Roman" w:hAnsi="Times New Roman" w:eastAsia="仿宋_GB2312"/>
          <w:sz w:val="32"/>
          <w:szCs w:val="32"/>
        </w:rPr>
        <w:t>部署，</w:t>
      </w:r>
      <w:r>
        <w:rPr>
          <w:rFonts w:hint="eastAsia" w:ascii="Times New Roman" w:hAnsi="Times New Roman" w:eastAsia="仿宋_GB2312"/>
          <w:sz w:val="32"/>
          <w:szCs w:val="32"/>
        </w:rPr>
        <w:t>紧扣</w:t>
      </w:r>
      <w:r>
        <w:rPr>
          <w:rFonts w:ascii="Times New Roman" w:hAnsi="Times New Roman" w:eastAsia="仿宋_GB2312"/>
          <w:color w:val="111111"/>
          <w:sz w:val="32"/>
          <w:szCs w:val="32"/>
          <w:shd w:val="clear" w:color="auto" w:fill="FFFFFF"/>
        </w:rPr>
        <w:t>“1+2+4+N”目标任务体系</w:t>
      </w:r>
      <w:r>
        <w:rPr>
          <w:rFonts w:ascii="Times New Roman" w:hAnsi="Times New Roman" w:eastAsia="仿宋_GB2312"/>
          <w:sz w:val="32"/>
          <w:szCs w:val="32"/>
        </w:rPr>
        <w:t>，实施创新驱动发展战略开展研究。</w:t>
      </w:r>
    </w:p>
    <w:p w14:paraId="1134D317">
      <w:pPr>
        <w:pStyle w:val="3"/>
        <w:spacing w:line="600" w:lineRule="exact"/>
        <w:ind w:firstLine="640" w:firstLineChars="200"/>
        <w:rPr>
          <w:rFonts w:ascii="Times New Roman" w:hAnsi="Times New Roman" w:eastAsia="黑体"/>
          <w:sz w:val="32"/>
          <w:szCs w:val="32"/>
        </w:rPr>
      </w:pPr>
      <w:r>
        <w:rPr>
          <w:rFonts w:ascii="Times New Roman" w:hAnsi="Times New Roman" w:eastAsia="黑体"/>
          <w:sz w:val="32"/>
          <w:szCs w:val="32"/>
        </w:rPr>
        <w:t>一、重大项目</w:t>
      </w:r>
    </w:p>
    <w:p w14:paraId="55E31EFF">
      <w:pPr>
        <w:spacing w:line="600" w:lineRule="exact"/>
        <w:ind w:firstLine="640" w:firstLineChars="200"/>
        <w:rPr>
          <w:rFonts w:ascii="Times New Roman" w:hAnsi="Times New Roman" w:eastAsia="仿宋_GB2312"/>
          <w:bCs/>
          <w:sz w:val="32"/>
          <w:szCs w:val="32"/>
        </w:rPr>
      </w:pPr>
      <w:r>
        <w:rPr>
          <w:rFonts w:ascii="Times New Roman" w:hAnsi="Times New Roman" w:eastAsia="仿宋_GB2312"/>
          <w:bCs/>
          <w:sz w:val="32"/>
          <w:szCs w:val="32"/>
        </w:rPr>
        <w:t>1.河南省科技创新</w:t>
      </w:r>
      <w:r>
        <w:rPr>
          <w:rFonts w:hint="eastAsia" w:ascii="Times New Roman" w:hAnsi="Times New Roman" w:eastAsia="仿宋_GB2312"/>
          <w:bCs/>
          <w:sz w:val="32"/>
          <w:szCs w:val="32"/>
        </w:rPr>
        <w:t>积极融入</w:t>
      </w:r>
      <w:r>
        <w:rPr>
          <w:rFonts w:ascii="Times New Roman" w:hAnsi="Times New Roman" w:eastAsia="仿宋_GB2312"/>
          <w:bCs/>
          <w:sz w:val="32"/>
          <w:szCs w:val="32"/>
        </w:rPr>
        <w:t>科技强国建设实践路径研究</w:t>
      </w:r>
    </w:p>
    <w:p w14:paraId="50BD8D7D">
      <w:pPr>
        <w:spacing w:line="600" w:lineRule="exact"/>
        <w:ind w:firstLine="640" w:firstLineChars="200"/>
        <w:rPr>
          <w:rFonts w:ascii="Times New Roman" w:hAnsi="Times New Roman" w:eastAsia="仿宋_GB2312"/>
          <w:bCs/>
          <w:sz w:val="32"/>
          <w:szCs w:val="32"/>
        </w:rPr>
      </w:pPr>
      <w:r>
        <w:rPr>
          <w:rFonts w:hint="eastAsia" w:ascii="Times New Roman" w:hAnsi="Times New Roman" w:eastAsia="仿宋_GB2312"/>
          <w:bCs/>
          <w:sz w:val="32"/>
          <w:szCs w:val="32"/>
        </w:rPr>
        <w:t>2</w:t>
      </w:r>
      <w:r>
        <w:rPr>
          <w:rFonts w:ascii="Times New Roman" w:hAnsi="Times New Roman" w:eastAsia="仿宋_GB2312"/>
          <w:bCs/>
          <w:sz w:val="32"/>
          <w:szCs w:val="32"/>
        </w:rPr>
        <w:t>.河南省加快建设科教强省体制机制和实施路径研究</w:t>
      </w:r>
    </w:p>
    <w:p w14:paraId="2A6D8205">
      <w:pPr>
        <w:spacing w:line="600" w:lineRule="exact"/>
        <w:ind w:firstLine="640" w:firstLineChars="200"/>
        <w:rPr>
          <w:rFonts w:ascii="Times New Roman" w:hAnsi="Times New Roman" w:eastAsia="仿宋_GB2312"/>
          <w:bCs/>
          <w:sz w:val="32"/>
          <w:szCs w:val="32"/>
        </w:rPr>
      </w:pPr>
      <w:r>
        <w:rPr>
          <w:rFonts w:hint="eastAsia" w:ascii="Times New Roman" w:hAnsi="Times New Roman" w:eastAsia="仿宋_GB2312"/>
          <w:bCs/>
          <w:sz w:val="32"/>
          <w:szCs w:val="32"/>
        </w:rPr>
        <w:t>3</w:t>
      </w:r>
      <w:r>
        <w:rPr>
          <w:rFonts w:ascii="Times New Roman" w:hAnsi="Times New Roman" w:eastAsia="仿宋_GB2312"/>
          <w:bCs/>
          <w:sz w:val="32"/>
          <w:szCs w:val="32"/>
        </w:rPr>
        <w:t>.河南省</w:t>
      </w:r>
      <w:r>
        <w:rPr>
          <w:rFonts w:hint="eastAsia" w:ascii="Times New Roman" w:hAnsi="Times New Roman" w:eastAsia="仿宋_GB2312"/>
          <w:bCs/>
          <w:sz w:val="32"/>
          <w:szCs w:val="32"/>
        </w:rPr>
        <w:t>深化科技创新与产业创新融合构建</w:t>
      </w:r>
      <w:r>
        <w:rPr>
          <w:rFonts w:ascii="Times New Roman" w:hAnsi="Times New Roman" w:eastAsia="仿宋_GB2312"/>
          <w:bCs/>
          <w:sz w:val="32"/>
          <w:szCs w:val="32"/>
        </w:rPr>
        <w:t>现代化产业体系</w:t>
      </w:r>
      <w:r>
        <w:rPr>
          <w:rFonts w:hint="eastAsia" w:ascii="Times New Roman" w:hAnsi="Times New Roman" w:eastAsia="仿宋_GB2312"/>
          <w:bCs/>
          <w:sz w:val="32"/>
          <w:szCs w:val="32"/>
        </w:rPr>
        <w:t>对策和路径</w:t>
      </w:r>
      <w:r>
        <w:rPr>
          <w:rFonts w:ascii="Times New Roman" w:hAnsi="Times New Roman" w:eastAsia="仿宋_GB2312"/>
          <w:bCs/>
          <w:sz w:val="32"/>
          <w:szCs w:val="32"/>
        </w:rPr>
        <w:t>研究</w:t>
      </w:r>
    </w:p>
    <w:p w14:paraId="0EA42081">
      <w:pPr>
        <w:spacing w:line="600" w:lineRule="exact"/>
        <w:ind w:firstLine="640" w:firstLineChars="200"/>
        <w:rPr>
          <w:rFonts w:ascii="Times New Roman" w:hAnsi="Times New Roman" w:eastAsia="仿宋_GB2312"/>
          <w:bCs/>
          <w:sz w:val="32"/>
          <w:szCs w:val="32"/>
        </w:rPr>
      </w:pPr>
      <w:r>
        <w:rPr>
          <w:rFonts w:hint="eastAsia" w:ascii="Times New Roman" w:hAnsi="Times New Roman" w:eastAsia="仿宋_GB2312"/>
          <w:bCs/>
          <w:sz w:val="32"/>
          <w:szCs w:val="32"/>
        </w:rPr>
        <w:t>4.河南省构建教育科技人才一体化体制机制和实践路径研究</w:t>
      </w:r>
    </w:p>
    <w:p w14:paraId="5E157A5D">
      <w:pPr>
        <w:spacing w:line="600" w:lineRule="exact"/>
        <w:ind w:firstLine="640" w:firstLineChars="200"/>
        <w:rPr>
          <w:rFonts w:ascii="Times New Roman" w:hAnsi="Times New Roman" w:eastAsia="仿宋_GB2312"/>
          <w:bCs/>
          <w:sz w:val="32"/>
          <w:szCs w:val="32"/>
        </w:rPr>
      </w:pPr>
      <w:r>
        <w:rPr>
          <w:rFonts w:hint="eastAsia" w:ascii="Times New Roman" w:hAnsi="Times New Roman" w:eastAsia="仿宋_GB2312"/>
          <w:bCs/>
          <w:sz w:val="32"/>
          <w:szCs w:val="32"/>
        </w:rPr>
        <w:t>5.河南省农业现代化大产业建设路径和对策研究</w:t>
      </w:r>
    </w:p>
    <w:p w14:paraId="1923F0B4">
      <w:pPr>
        <w:pStyle w:val="3"/>
        <w:spacing w:line="600" w:lineRule="exact"/>
        <w:ind w:firstLine="640" w:firstLineChars="200"/>
        <w:rPr>
          <w:rFonts w:ascii="Times New Roman" w:hAnsi="Times New Roman" w:eastAsia="黑体"/>
          <w:sz w:val="32"/>
          <w:szCs w:val="32"/>
        </w:rPr>
      </w:pPr>
      <w:r>
        <w:rPr>
          <w:rFonts w:ascii="Times New Roman" w:hAnsi="Times New Roman" w:eastAsia="黑体"/>
          <w:sz w:val="32"/>
          <w:szCs w:val="32"/>
        </w:rPr>
        <w:t>二、重点项目</w:t>
      </w:r>
    </w:p>
    <w:p w14:paraId="14D1912A">
      <w:pPr>
        <w:spacing w:line="600" w:lineRule="exact"/>
        <w:ind w:firstLine="640" w:firstLineChars="200"/>
        <w:rPr>
          <w:rFonts w:ascii="Times New Roman" w:hAnsi="Times New Roman" w:eastAsia="仿宋_GB2312"/>
          <w:bCs/>
          <w:sz w:val="32"/>
          <w:szCs w:val="32"/>
        </w:rPr>
      </w:pPr>
      <w:r>
        <w:rPr>
          <w:rFonts w:hint="eastAsia" w:ascii="Times New Roman" w:hAnsi="Times New Roman" w:eastAsia="仿宋_GB2312"/>
          <w:bCs/>
          <w:sz w:val="32"/>
          <w:szCs w:val="32"/>
        </w:rPr>
        <w:t>1</w:t>
      </w:r>
      <w:r>
        <w:rPr>
          <w:rFonts w:ascii="Times New Roman" w:hAnsi="Times New Roman" w:eastAsia="仿宋_GB2312"/>
          <w:bCs/>
          <w:sz w:val="32"/>
          <w:szCs w:val="32"/>
        </w:rPr>
        <w:t>.河南省科技创新体系化攻关机制和模式研究</w:t>
      </w:r>
    </w:p>
    <w:p w14:paraId="7EE40B6C">
      <w:pPr>
        <w:spacing w:line="600" w:lineRule="exact"/>
        <w:ind w:firstLine="640" w:firstLineChars="200"/>
        <w:rPr>
          <w:rFonts w:ascii="Times New Roman" w:hAnsi="Times New Roman" w:eastAsia="仿宋_GB2312"/>
          <w:bCs/>
          <w:sz w:val="32"/>
          <w:szCs w:val="32"/>
        </w:rPr>
      </w:pPr>
      <w:r>
        <w:rPr>
          <w:rFonts w:hint="eastAsia" w:ascii="Times New Roman" w:hAnsi="Times New Roman" w:eastAsia="仿宋_GB2312"/>
          <w:bCs/>
          <w:sz w:val="32"/>
          <w:szCs w:val="32"/>
        </w:rPr>
        <w:t>2.</w:t>
      </w:r>
      <w:r>
        <w:rPr>
          <w:rFonts w:ascii="Times New Roman" w:hAnsi="Times New Roman" w:eastAsia="仿宋_GB2312"/>
          <w:bCs/>
          <w:sz w:val="32"/>
          <w:szCs w:val="32"/>
        </w:rPr>
        <w:t>河南省科技伦理和安全治理体系与对策研究</w:t>
      </w:r>
    </w:p>
    <w:p w14:paraId="138F3769">
      <w:pPr>
        <w:spacing w:line="600" w:lineRule="exact"/>
        <w:ind w:firstLine="640" w:firstLineChars="200"/>
        <w:rPr>
          <w:rFonts w:ascii="Times New Roman" w:hAnsi="Times New Roman" w:eastAsia="仿宋_GB2312"/>
          <w:bCs/>
          <w:sz w:val="32"/>
          <w:szCs w:val="32"/>
        </w:rPr>
      </w:pPr>
      <w:r>
        <w:rPr>
          <w:rFonts w:hint="eastAsia" w:ascii="Times New Roman" w:hAnsi="Times New Roman" w:eastAsia="仿宋_GB2312"/>
          <w:bCs/>
          <w:sz w:val="32"/>
          <w:szCs w:val="32"/>
        </w:rPr>
        <w:t>3.</w:t>
      </w:r>
      <w:r>
        <w:rPr>
          <w:rFonts w:ascii="Times New Roman" w:hAnsi="Times New Roman" w:eastAsia="仿宋_GB2312"/>
          <w:bCs/>
          <w:sz w:val="32"/>
          <w:szCs w:val="32"/>
        </w:rPr>
        <w:t>人工智能驱动科研范式变革与创新治理研究</w:t>
      </w:r>
    </w:p>
    <w:p w14:paraId="179F6AA7">
      <w:pPr>
        <w:spacing w:line="600" w:lineRule="exact"/>
        <w:ind w:firstLine="640" w:firstLineChars="200"/>
        <w:rPr>
          <w:rFonts w:ascii="Times New Roman" w:hAnsi="Times New Roman" w:eastAsia="仿宋_GB2312"/>
          <w:bCs/>
          <w:sz w:val="32"/>
          <w:szCs w:val="32"/>
        </w:rPr>
      </w:pPr>
      <w:r>
        <w:rPr>
          <w:rFonts w:hint="eastAsia" w:ascii="Times New Roman" w:hAnsi="Times New Roman" w:eastAsia="仿宋_GB2312"/>
          <w:bCs/>
          <w:sz w:val="32"/>
          <w:szCs w:val="32"/>
        </w:rPr>
        <w:t>4.</w:t>
      </w:r>
      <w:r>
        <w:rPr>
          <w:rFonts w:ascii="Times New Roman" w:hAnsi="Times New Roman" w:eastAsia="仿宋_GB2312"/>
          <w:bCs/>
          <w:sz w:val="32"/>
          <w:szCs w:val="32"/>
        </w:rPr>
        <w:t>河南省打造沿黄科技创新带对策和路径研究</w:t>
      </w:r>
    </w:p>
    <w:p w14:paraId="0AEE93A4">
      <w:pPr>
        <w:spacing w:line="600" w:lineRule="exact"/>
        <w:ind w:firstLine="640" w:firstLineChars="200"/>
        <w:rPr>
          <w:rFonts w:ascii="Times New Roman" w:hAnsi="Times New Roman" w:eastAsia="仿宋_GB2312"/>
          <w:bCs/>
          <w:sz w:val="32"/>
          <w:szCs w:val="32"/>
        </w:rPr>
      </w:pPr>
      <w:r>
        <w:rPr>
          <w:rFonts w:hint="eastAsia" w:ascii="Times New Roman" w:hAnsi="Times New Roman" w:eastAsia="仿宋_GB2312"/>
          <w:bCs/>
          <w:sz w:val="32"/>
          <w:szCs w:val="32"/>
        </w:rPr>
        <w:t>5.</w:t>
      </w:r>
      <w:r>
        <w:rPr>
          <w:rFonts w:ascii="Times New Roman" w:hAnsi="Times New Roman" w:eastAsia="仿宋_GB2312"/>
          <w:bCs/>
          <w:sz w:val="32"/>
          <w:szCs w:val="32"/>
        </w:rPr>
        <w:t>河南省要素市场化配置改革赋能高质量发展路径研究</w:t>
      </w:r>
    </w:p>
    <w:p w14:paraId="1D079B6D">
      <w:pPr>
        <w:spacing w:line="600" w:lineRule="exact"/>
        <w:ind w:firstLine="640" w:firstLineChars="200"/>
        <w:rPr>
          <w:rFonts w:ascii="Times New Roman" w:hAnsi="Times New Roman" w:eastAsia="仿宋_GB2312"/>
          <w:bCs/>
          <w:sz w:val="32"/>
          <w:szCs w:val="32"/>
        </w:rPr>
      </w:pPr>
      <w:r>
        <w:rPr>
          <w:rFonts w:hint="eastAsia" w:ascii="Times New Roman" w:hAnsi="Times New Roman" w:eastAsia="仿宋_GB2312"/>
          <w:bCs/>
          <w:sz w:val="32"/>
          <w:szCs w:val="32"/>
        </w:rPr>
        <w:t>6.</w:t>
      </w:r>
      <w:r>
        <w:rPr>
          <w:rFonts w:ascii="Times New Roman" w:hAnsi="Times New Roman" w:eastAsia="仿宋_GB2312"/>
          <w:bCs/>
          <w:sz w:val="32"/>
          <w:szCs w:val="32"/>
        </w:rPr>
        <w:t>河南省科技创新政策体系构建及优化提升对策研究</w:t>
      </w:r>
    </w:p>
    <w:p w14:paraId="0CF42011">
      <w:pPr>
        <w:spacing w:line="600" w:lineRule="exact"/>
        <w:ind w:firstLine="640" w:firstLineChars="200"/>
        <w:rPr>
          <w:rFonts w:ascii="Times New Roman" w:hAnsi="Times New Roman" w:eastAsia="仿宋_GB2312"/>
          <w:bCs/>
          <w:sz w:val="32"/>
          <w:szCs w:val="32"/>
        </w:rPr>
      </w:pPr>
      <w:r>
        <w:rPr>
          <w:rFonts w:hint="eastAsia" w:ascii="Times New Roman" w:hAnsi="Times New Roman" w:eastAsia="仿宋_GB2312"/>
          <w:bCs/>
          <w:sz w:val="32"/>
          <w:szCs w:val="32"/>
        </w:rPr>
        <w:t>7.</w:t>
      </w:r>
      <w:r>
        <w:rPr>
          <w:rFonts w:ascii="Times New Roman" w:hAnsi="Times New Roman" w:eastAsia="仿宋_GB2312"/>
          <w:bCs/>
          <w:sz w:val="32"/>
          <w:szCs w:val="32"/>
        </w:rPr>
        <w:t>科技服务业服务标准体系构建与推进机制研究</w:t>
      </w:r>
    </w:p>
    <w:p w14:paraId="5FC038D0">
      <w:pPr>
        <w:spacing w:line="600" w:lineRule="exact"/>
        <w:ind w:firstLine="640" w:firstLineChars="200"/>
        <w:rPr>
          <w:rFonts w:ascii="Times New Roman" w:hAnsi="Times New Roman" w:eastAsia="仿宋_GB2312"/>
          <w:bCs/>
          <w:sz w:val="32"/>
          <w:szCs w:val="32"/>
        </w:rPr>
      </w:pPr>
      <w:r>
        <w:rPr>
          <w:rFonts w:hint="eastAsia" w:ascii="Times New Roman" w:hAnsi="Times New Roman" w:eastAsia="仿宋_GB2312"/>
          <w:bCs/>
          <w:sz w:val="32"/>
          <w:szCs w:val="32"/>
        </w:rPr>
        <w:t>8.</w:t>
      </w:r>
      <w:r>
        <w:rPr>
          <w:rFonts w:ascii="Times New Roman" w:hAnsi="Times New Roman" w:eastAsia="仿宋_GB2312"/>
          <w:bCs/>
          <w:sz w:val="32"/>
          <w:szCs w:val="32"/>
        </w:rPr>
        <w:t>河南省科技援疆赋能和田县建设实施路径研究</w:t>
      </w:r>
    </w:p>
    <w:p w14:paraId="7497E9B2">
      <w:pPr>
        <w:spacing w:line="600" w:lineRule="exact"/>
        <w:ind w:firstLine="640" w:firstLineChars="200"/>
        <w:rPr>
          <w:rFonts w:hint="eastAsia" w:ascii="Times New Roman" w:hAnsi="Times New Roman" w:eastAsia="仿宋_GB2312"/>
          <w:bCs/>
          <w:sz w:val="32"/>
          <w:szCs w:val="32"/>
        </w:rPr>
      </w:pPr>
      <w:r>
        <w:rPr>
          <w:rFonts w:hint="eastAsia" w:ascii="Times New Roman" w:hAnsi="Times New Roman" w:eastAsia="仿宋_GB2312"/>
          <w:bCs/>
          <w:sz w:val="32"/>
          <w:szCs w:val="32"/>
        </w:rPr>
        <w:t>9.河南省法治政府建设的政策优化和路径研究</w:t>
      </w:r>
    </w:p>
    <w:p w14:paraId="631928B9">
      <w:pPr>
        <w:spacing w:line="600" w:lineRule="exact"/>
        <w:ind w:firstLine="640" w:firstLineChars="200"/>
        <w:rPr>
          <w:rFonts w:hint="eastAsia" w:ascii="Times New Roman" w:hAnsi="Times New Roman" w:eastAsia="仿宋_GB2312"/>
          <w:bCs/>
          <w:sz w:val="32"/>
          <w:szCs w:val="32"/>
        </w:rPr>
      </w:pPr>
      <w:r>
        <w:rPr>
          <w:rFonts w:hint="eastAsia" w:ascii="Times New Roman" w:hAnsi="Times New Roman" w:eastAsia="仿宋_GB2312"/>
          <w:bCs/>
          <w:sz w:val="32"/>
          <w:szCs w:val="32"/>
        </w:rPr>
        <w:t>1</w:t>
      </w:r>
      <w:r>
        <w:rPr>
          <w:rFonts w:ascii="Times New Roman" w:hAnsi="Times New Roman" w:eastAsia="仿宋_GB2312"/>
          <w:bCs/>
          <w:sz w:val="32"/>
          <w:szCs w:val="32"/>
        </w:rPr>
        <w:t>0.</w:t>
      </w:r>
      <w:r>
        <w:rPr>
          <w:rFonts w:hint="eastAsia" w:ascii="Times New Roman" w:hAnsi="Times New Roman" w:eastAsia="仿宋_GB2312"/>
          <w:bCs/>
          <w:sz w:val="32"/>
          <w:szCs w:val="32"/>
        </w:rPr>
        <w:t>高水平平安河南建设研究</w:t>
      </w:r>
    </w:p>
    <w:p w14:paraId="66B9704D">
      <w:pPr>
        <w:spacing w:line="600" w:lineRule="exact"/>
        <w:ind w:firstLine="640" w:firstLineChars="200"/>
        <w:rPr>
          <w:rFonts w:hint="eastAsia" w:ascii="Times New Roman" w:hAnsi="Times New Roman" w:eastAsia="仿宋_GB2312"/>
          <w:bCs/>
          <w:sz w:val="32"/>
          <w:szCs w:val="32"/>
        </w:rPr>
      </w:pPr>
      <w:r>
        <w:rPr>
          <w:rFonts w:ascii="Times New Roman" w:hAnsi="Times New Roman" w:eastAsia="仿宋_GB2312"/>
          <w:bCs/>
          <w:sz w:val="32"/>
          <w:szCs w:val="32"/>
        </w:rPr>
        <w:t>11.</w:t>
      </w:r>
      <w:r>
        <w:rPr>
          <w:rFonts w:hint="eastAsia" w:ascii="Times New Roman" w:hAnsi="Times New Roman" w:eastAsia="仿宋_GB2312"/>
          <w:bCs/>
          <w:sz w:val="32"/>
          <w:szCs w:val="32"/>
        </w:rPr>
        <w:t>河南省建设德才兼备高素质政法队伍实践路径研究</w:t>
      </w:r>
    </w:p>
    <w:p w14:paraId="747BB7C0">
      <w:pPr>
        <w:spacing w:line="600" w:lineRule="exact"/>
        <w:ind w:firstLine="640" w:firstLineChars="200"/>
        <w:rPr>
          <w:rFonts w:ascii="Times New Roman" w:hAnsi="Times New Roman" w:eastAsia="仿宋_GB2312"/>
          <w:bCs/>
          <w:sz w:val="32"/>
          <w:szCs w:val="32"/>
        </w:rPr>
      </w:pPr>
      <w:r>
        <w:rPr>
          <w:rFonts w:hint="eastAsia" w:ascii="Times New Roman" w:hAnsi="Times New Roman" w:eastAsia="仿宋_GB2312"/>
          <w:bCs/>
          <w:sz w:val="32"/>
          <w:szCs w:val="32"/>
        </w:rPr>
        <w:t>1</w:t>
      </w:r>
      <w:r>
        <w:rPr>
          <w:rFonts w:ascii="Times New Roman" w:hAnsi="Times New Roman" w:eastAsia="仿宋_GB2312"/>
          <w:bCs/>
          <w:sz w:val="32"/>
          <w:szCs w:val="32"/>
        </w:rPr>
        <w:t>2</w:t>
      </w:r>
      <w:r>
        <w:rPr>
          <w:rFonts w:hint="eastAsia" w:ascii="Times New Roman" w:hAnsi="Times New Roman" w:eastAsia="仿宋_GB2312"/>
          <w:bCs/>
          <w:sz w:val="32"/>
          <w:szCs w:val="32"/>
        </w:rPr>
        <w:t>.河南</w:t>
      </w:r>
      <w:r>
        <w:rPr>
          <w:rFonts w:ascii="Times New Roman" w:hAnsi="Times New Roman" w:eastAsia="仿宋_GB2312"/>
          <w:bCs/>
          <w:sz w:val="32"/>
          <w:szCs w:val="32"/>
        </w:rPr>
        <w:t>省科技系统网络舆情监测、研判与应对处置研究</w:t>
      </w:r>
    </w:p>
    <w:p w14:paraId="540729BD">
      <w:pPr>
        <w:spacing w:line="600" w:lineRule="exact"/>
        <w:ind w:firstLine="640" w:firstLineChars="200"/>
        <w:rPr>
          <w:rFonts w:ascii="Times New Roman" w:hAnsi="Times New Roman" w:eastAsia="仿宋_GB2312"/>
          <w:bCs/>
          <w:sz w:val="32"/>
          <w:szCs w:val="32"/>
        </w:rPr>
      </w:pPr>
      <w:r>
        <w:rPr>
          <w:rFonts w:hint="eastAsia" w:ascii="Times New Roman" w:hAnsi="Times New Roman" w:eastAsia="仿宋_GB2312"/>
          <w:bCs/>
          <w:sz w:val="32"/>
          <w:szCs w:val="32"/>
        </w:rPr>
        <w:t>1</w:t>
      </w:r>
      <w:r>
        <w:rPr>
          <w:rFonts w:ascii="Times New Roman" w:hAnsi="Times New Roman" w:eastAsia="仿宋_GB2312"/>
          <w:bCs/>
          <w:sz w:val="32"/>
          <w:szCs w:val="32"/>
        </w:rPr>
        <w:t>3</w:t>
      </w:r>
      <w:r>
        <w:rPr>
          <w:rFonts w:hint="eastAsia" w:ascii="Times New Roman" w:hAnsi="Times New Roman" w:eastAsia="仿宋_GB2312"/>
          <w:bCs/>
          <w:sz w:val="32"/>
          <w:szCs w:val="32"/>
        </w:rPr>
        <w:t>.</w:t>
      </w:r>
      <w:r>
        <w:rPr>
          <w:rFonts w:ascii="Times New Roman" w:hAnsi="Times New Roman" w:eastAsia="仿宋_GB2312"/>
          <w:bCs/>
          <w:sz w:val="32"/>
          <w:szCs w:val="32"/>
        </w:rPr>
        <w:t>河南省建立健全创新资源向企业集聚的政策体系研究</w:t>
      </w:r>
    </w:p>
    <w:p w14:paraId="107320AC">
      <w:pPr>
        <w:spacing w:line="600" w:lineRule="exact"/>
        <w:ind w:firstLine="640" w:firstLineChars="200"/>
        <w:rPr>
          <w:rFonts w:ascii="Times New Roman" w:hAnsi="Times New Roman" w:eastAsia="仿宋_GB2312"/>
          <w:bCs/>
          <w:sz w:val="32"/>
          <w:szCs w:val="32"/>
        </w:rPr>
      </w:pPr>
      <w:r>
        <w:rPr>
          <w:rFonts w:hint="eastAsia" w:ascii="Times New Roman" w:hAnsi="Times New Roman" w:eastAsia="仿宋_GB2312"/>
          <w:bCs/>
          <w:sz w:val="32"/>
          <w:szCs w:val="32"/>
        </w:rPr>
        <w:t>1</w:t>
      </w:r>
      <w:r>
        <w:rPr>
          <w:rFonts w:ascii="Times New Roman" w:hAnsi="Times New Roman" w:eastAsia="仿宋_GB2312"/>
          <w:bCs/>
          <w:sz w:val="32"/>
          <w:szCs w:val="32"/>
        </w:rPr>
        <w:t>4</w:t>
      </w:r>
      <w:r>
        <w:rPr>
          <w:rFonts w:hint="eastAsia" w:ascii="Times New Roman" w:hAnsi="Times New Roman" w:eastAsia="仿宋_GB2312"/>
          <w:bCs/>
          <w:sz w:val="32"/>
          <w:szCs w:val="32"/>
        </w:rPr>
        <w:t>.河南省重大科技创新任务协调推进机制优化研究</w:t>
      </w:r>
    </w:p>
    <w:p w14:paraId="7E31F252">
      <w:pPr>
        <w:spacing w:line="600" w:lineRule="exact"/>
        <w:ind w:firstLine="640" w:firstLineChars="200"/>
        <w:rPr>
          <w:rFonts w:ascii="Times New Roman" w:hAnsi="Times New Roman" w:eastAsia="仿宋_GB2312"/>
          <w:bCs/>
          <w:sz w:val="32"/>
          <w:szCs w:val="32"/>
        </w:rPr>
      </w:pPr>
      <w:r>
        <w:rPr>
          <w:rFonts w:hint="eastAsia" w:ascii="Times New Roman" w:hAnsi="Times New Roman" w:eastAsia="仿宋_GB2312"/>
          <w:bCs/>
          <w:sz w:val="32"/>
          <w:szCs w:val="32"/>
        </w:rPr>
        <w:t>1</w:t>
      </w:r>
      <w:r>
        <w:rPr>
          <w:rFonts w:ascii="Times New Roman" w:hAnsi="Times New Roman" w:eastAsia="仿宋_GB2312"/>
          <w:bCs/>
          <w:sz w:val="32"/>
          <w:szCs w:val="32"/>
        </w:rPr>
        <w:t>5</w:t>
      </w:r>
      <w:r>
        <w:rPr>
          <w:rFonts w:hint="eastAsia" w:ascii="Times New Roman" w:hAnsi="Times New Roman" w:eastAsia="仿宋_GB2312"/>
          <w:bCs/>
          <w:sz w:val="32"/>
          <w:szCs w:val="32"/>
        </w:rPr>
        <w:t>.</w:t>
      </w:r>
      <w:r>
        <w:rPr>
          <w:rFonts w:ascii="Times New Roman" w:hAnsi="Times New Roman" w:eastAsia="仿宋_GB2312"/>
          <w:bCs/>
          <w:sz w:val="32"/>
          <w:szCs w:val="32"/>
        </w:rPr>
        <w:t>以党的创新理论教育与党性教育深度融合推动干部教育培训高质量发展研究</w:t>
      </w:r>
    </w:p>
    <w:p w14:paraId="590E2E33">
      <w:pPr>
        <w:spacing w:line="600" w:lineRule="exact"/>
        <w:ind w:firstLine="640" w:firstLineChars="200"/>
        <w:rPr>
          <w:rFonts w:ascii="Times New Roman" w:hAnsi="Times New Roman" w:eastAsia="仿宋_GB2312"/>
          <w:bCs/>
          <w:sz w:val="32"/>
          <w:szCs w:val="32"/>
        </w:rPr>
      </w:pPr>
      <w:r>
        <w:rPr>
          <w:rFonts w:hint="eastAsia" w:ascii="Times New Roman" w:hAnsi="Times New Roman" w:eastAsia="仿宋_GB2312"/>
          <w:bCs/>
          <w:sz w:val="32"/>
          <w:szCs w:val="32"/>
        </w:rPr>
        <w:t>1</w:t>
      </w:r>
      <w:r>
        <w:rPr>
          <w:rFonts w:ascii="Times New Roman" w:hAnsi="Times New Roman" w:eastAsia="仿宋_GB2312"/>
          <w:bCs/>
          <w:sz w:val="32"/>
          <w:szCs w:val="32"/>
        </w:rPr>
        <w:t>6</w:t>
      </w:r>
      <w:r>
        <w:rPr>
          <w:rFonts w:hint="eastAsia" w:ascii="Times New Roman" w:hAnsi="Times New Roman" w:eastAsia="仿宋_GB2312"/>
          <w:bCs/>
          <w:sz w:val="32"/>
          <w:szCs w:val="32"/>
        </w:rPr>
        <w:t>.人工智能驱动的科学研究</w:t>
      </w:r>
      <w:r>
        <w:rPr>
          <w:rFonts w:ascii="Times New Roman" w:hAnsi="Times New Roman" w:eastAsia="仿宋_GB2312"/>
          <w:bCs/>
          <w:sz w:val="32"/>
          <w:szCs w:val="32"/>
        </w:rPr>
        <w:t>赋能产业创新的路径、模式与政策研究</w:t>
      </w:r>
    </w:p>
    <w:p w14:paraId="7030A4B4">
      <w:pPr>
        <w:spacing w:line="600" w:lineRule="exact"/>
        <w:ind w:firstLine="640" w:firstLineChars="200"/>
        <w:rPr>
          <w:rFonts w:ascii="Times New Roman" w:hAnsi="Times New Roman" w:eastAsia="仿宋_GB2312"/>
          <w:bCs/>
          <w:sz w:val="32"/>
          <w:szCs w:val="32"/>
        </w:rPr>
      </w:pPr>
      <w:r>
        <w:rPr>
          <w:rFonts w:hint="eastAsia" w:ascii="Times New Roman" w:hAnsi="Times New Roman" w:eastAsia="仿宋_GB2312"/>
          <w:bCs/>
          <w:sz w:val="32"/>
          <w:szCs w:val="32"/>
        </w:rPr>
        <w:t>1</w:t>
      </w:r>
      <w:r>
        <w:rPr>
          <w:rFonts w:ascii="Times New Roman" w:hAnsi="Times New Roman" w:eastAsia="仿宋_GB2312"/>
          <w:bCs/>
          <w:sz w:val="32"/>
          <w:szCs w:val="32"/>
        </w:rPr>
        <w:t>7</w:t>
      </w:r>
      <w:r>
        <w:rPr>
          <w:rFonts w:hint="eastAsia" w:ascii="Times New Roman" w:hAnsi="Times New Roman" w:eastAsia="仿宋_GB2312"/>
          <w:bCs/>
          <w:sz w:val="32"/>
          <w:szCs w:val="32"/>
        </w:rPr>
        <w:t>.</w:t>
      </w:r>
      <w:r>
        <w:rPr>
          <w:rFonts w:ascii="Times New Roman" w:hAnsi="Times New Roman" w:eastAsia="仿宋_GB2312"/>
          <w:bCs/>
          <w:sz w:val="32"/>
          <w:szCs w:val="32"/>
        </w:rPr>
        <w:t>人工智能赋能河南装备制造业高质量发展路径与对策研究</w:t>
      </w:r>
    </w:p>
    <w:p w14:paraId="2E7D3D59">
      <w:pPr>
        <w:spacing w:line="600" w:lineRule="exact"/>
        <w:ind w:firstLine="640" w:firstLineChars="200"/>
        <w:rPr>
          <w:rFonts w:ascii="Times New Roman" w:hAnsi="Times New Roman" w:eastAsia="仿宋_GB2312"/>
          <w:bCs/>
          <w:sz w:val="32"/>
          <w:szCs w:val="32"/>
        </w:rPr>
      </w:pPr>
      <w:r>
        <w:rPr>
          <w:rFonts w:hint="eastAsia" w:ascii="Times New Roman" w:hAnsi="Times New Roman" w:eastAsia="仿宋_GB2312"/>
          <w:bCs/>
          <w:sz w:val="32"/>
          <w:szCs w:val="32"/>
        </w:rPr>
        <w:t>1</w:t>
      </w:r>
      <w:r>
        <w:rPr>
          <w:rFonts w:ascii="Times New Roman" w:hAnsi="Times New Roman" w:eastAsia="仿宋_GB2312"/>
          <w:bCs/>
          <w:sz w:val="32"/>
          <w:szCs w:val="32"/>
        </w:rPr>
        <w:t>8</w:t>
      </w:r>
      <w:r>
        <w:rPr>
          <w:rFonts w:hint="eastAsia" w:ascii="Times New Roman" w:hAnsi="Times New Roman" w:eastAsia="仿宋_GB2312"/>
          <w:bCs/>
          <w:sz w:val="32"/>
          <w:szCs w:val="32"/>
        </w:rPr>
        <w:t>.</w:t>
      </w:r>
      <w:r>
        <w:rPr>
          <w:rFonts w:ascii="Times New Roman" w:hAnsi="Times New Roman" w:eastAsia="仿宋_GB2312"/>
          <w:bCs/>
          <w:sz w:val="32"/>
          <w:szCs w:val="32"/>
        </w:rPr>
        <w:t>河南省高校推动产教融合和人才培养助力传统产业提质升级的路径探索与实证研究</w:t>
      </w:r>
    </w:p>
    <w:p w14:paraId="55659EA7">
      <w:pPr>
        <w:spacing w:line="600" w:lineRule="exact"/>
        <w:ind w:firstLine="640" w:firstLineChars="200"/>
        <w:rPr>
          <w:rFonts w:ascii="Times New Roman" w:hAnsi="Times New Roman" w:eastAsia="仿宋_GB2312"/>
          <w:bCs/>
          <w:sz w:val="32"/>
          <w:szCs w:val="32"/>
        </w:rPr>
      </w:pPr>
      <w:r>
        <w:rPr>
          <w:rFonts w:hint="eastAsia" w:ascii="Times New Roman" w:hAnsi="Times New Roman" w:eastAsia="仿宋_GB2312"/>
          <w:bCs/>
          <w:sz w:val="32"/>
          <w:szCs w:val="32"/>
        </w:rPr>
        <w:t>1</w:t>
      </w:r>
      <w:r>
        <w:rPr>
          <w:rFonts w:ascii="Times New Roman" w:hAnsi="Times New Roman" w:eastAsia="仿宋_GB2312"/>
          <w:bCs/>
          <w:sz w:val="32"/>
          <w:szCs w:val="32"/>
        </w:rPr>
        <w:t>9</w:t>
      </w:r>
      <w:r>
        <w:rPr>
          <w:rFonts w:hint="eastAsia" w:ascii="Times New Roman" w:hAnsi="Times New Roman" w:eastAsia="仿宋_GB2312"/>
          <w:bCs/>
          <w:sz w:val="32"/>
          <w:szCs w:val="32"/>
        </w:rPr>
        <w:t>.</w:t>
      </w:r>
      <w:r>
        <w:rPr>
          <w:rFonts w:ascii="Times New Roman" w:hAnsi="Times New Roman" w:eastAsia="仿宋_GB2312"/>
          <w:bCs/>
          <w:sz w:val="32"/>
          <w:szCs w:val="32"/>
        </w:rPr>
        <w:t>河南省绿色交通创新发展路径研究</w:t>
      </w:r>
    </w:p>
    <w:p w14:paraId="75E0A43B">
      <w:pPr>
        <w:spacing w:line="600" w:lineRule="exact"/>
        <w:ind w:firstLine="640" w:firstLineChars="200"/>
        <w:rPr>
          <w:rFonts w:ascii="Times New Roman" w:hAnsi="Times New Roman" w:eastAsia="仿宋_GB2312"/>
          <w:bCs/>
          <w:sz w:val="32"/>
          <w:szCs w:val="32"/>
        </w:rPr>
      </w:pPr>
      <w:r>
        <w:rPr>
          <w:rFonts w:ascii="Times New Roman" w:hAnsi="Times New Roman" w:eastAsia="仿宋_GB2312"/>
          <w:bCs/>
          <w:sz w:val="32"/>
          <w:szCs w:val="32"/>
        </w:rPr>
        <w:t>20</w:t>
      </w:r>
      <w:r>
        <w:rPr>
          <w:rFonts w:hint="eastAsia" w:ascii="Times New Roman" w:hAnsi="Times New Roman" w:eastAsia="仿宋_GB2312"/>
          <w:bCs/>
          <w:sz w:val="32"/>
          <w:szCs w:val="32"/>
        </w:rPr>
        <w:t>.</w:t>
      </w:r>
      <w:r>
        <w:rPr>
          <w:rFonts w:ascii="Times New Roman" w:hAnsi="Times New Roman" w:eastAsia="仿宋_GB2312"/>
          <w:bCs/>
          <w:sz w:val="32"/>
          <w:szCs w:val="32"/>
        </w:rPr>
        <w:t>河南省未来健康产业现状及创新发展对策研究</w:t>
      </w:r>
    </w:p>
    <w:p w14:paraId="70214CBD">
      <w:pPr>
        <w:spacing w:line="600" w:lineRule="exact"/>
        <w:ind w:firstLine="640" w:firstLineChars="200"/>
        <w:rPr>
          <w:rFonts w:ascii="Times New Roman" w:hAnsi="Times New Roman" w:eastAsia="仿宋_GB2312"/>
          <w:bCs/>
          <w:sz w:val="32"/>
          <w:szCs w:val="32"/>
        </w:rPr>
      </w:pPr>
      <w:r>
        <w:rPr>
          <w:rFonts w:ascii="Times New Roman" w:hAnsi="Times New Roman" w:eastAsia="仿宋_GB2312"/>
          <w:bCs/>
          <w:sz w:val="32"/>
          <w:szCs w:val="32"/>
        </w:rPr>
        <w:t>21</w:t>
      </w:r>
      <w:r>
        <w:rPr>
          <w:rFonts w:hint="eastAsia" w:ascii="Times New Roman" w:hAnsi="Times New Roman" w:eastAsia="仿宋_GB2312"/>
          <w:bCs/>
          <w:sz w:val="32"/>
          <w:szCs w:val="32"/>
        </w:rPr>
        <w:t>.</w:t>
      </w:r>
      <w:r>
        <w:rPr>
          <w:rFonts w:ascii="Times New Roman" w:hAnsi="Times New Roman" w:eastAsia="仿宋_GB2312"/>
          <w:bCs/>
          <w:sz w:val="32"/>
          <w:szCs w:val="32"/>
        </w:rPr>
        <w:t>科技创新支撑社会事业领域高效能治理与公共安全防控体系优化对策研究</w:t>
      </w:r>
    </w:p>
    <w:p w14:paraId="66D5C5B4">
      <w:pPr>
        <w:spacing w:line="600" w:lineRule="exact"/>
        <w:ind w:firstLine="640" w:firstLineChars="200"/>
        <w:rPr>
          <w:rFonts w:ascii="Times New Roman" w:hAnsi="Times New Roman" w:eastAsia="仿宋_GB2312"/>
          <w:bCs/>
          <w:sz w:val="32"/>
          <w:szCs w:val="32"/>
        </w:rPr>
      </w:pPr>
      <w:r>
        <w:rPr>
          <w:rFonts w:hint="eastAsia" w:ascii="Times New Roman" w:hAnsi="Times New Roman" w:eastAsia="仿宋_GB2312"/>
          <w:bCs/>
          <w:sz w:val="32"/>
          <w:szCs w:val="32"/>
        </w:rPr>
        <w:t>2</w:t>
      </w:r>
      <w:r>
        <w:rPr>
          <w:rFonts w:ascii="Times New Roman" w:hAnsi="Times New Roman" w:eastAsia="仿宋_GB2312"/>
          <w:bCs/>
          <w:sz w:val="32"/>
          <w:szCs w:val="32"/>
        </w:rPr>
        <w:t>2</w:t>
      </w:r>
      <w:r>
        <w:rPr>
          <w:rFonts w:hint="eastAsia" w:ascii="Times New Roman" w:hAnsi="Times New Roman" w:eastAsia="仿宋_GB2312"/>
          <w:bCs/>
          <w:sz w:val="32"/>
          <w:szCs w:val="32"/>
        </w:rPr>
        <w:t>.</w:t>
      </w:r>
      <w:r>
        <w:rPr>
          <w:rFonts w:ascii="Times New Roman" w:hAnsi="Times New Roman" w:eastAsia="仿宋_GB2312"/>
          <w:bCs/>
          <w:sz w:val="32"/>
          <w:szCs w:val="32"/>
        </w:rPr>
        <w:t>河南省农业科技创新组织实施机制优化与效能提升路径研究</w:t>
      </w:r>
    </w:p>
    <w:p w14:paraId="2260B06B">
      <w:pPr>
        <w:spacing w:line="600" w:lineRule="exact"/>
        <w:ind w:firstLine="640" w:firstLineChars="200"/>
        <w:rPr>
          <w:rFonts w:ascii="Times New Roman" w:hAnsi="Times New Roman" w:eastAsia="仿宋_GB2312"/>
          <w:bCs/>
          <w:sz w:val="32"/>
          <w:szCs w:val="32"/>
        </w:rPr>
      </w:pPr>
      <w:r>
        <w:rPr>
          <w:rFonts w:hint="eastAsia" w:ascii="Times New Roman" w:hAnsi="Times New Roman" w:eastAsia="仿宋_GB2312"/>
          <w:bCs/>
          <w:sz w:val="32"/>
          <w:szCs w:val="32"/>
        </w:rPr>
        <w:t>2</w:t>
      </w:r>
      <w:r>
        <w:rPr>
          <w:rFonts w:ascii="Times New Roman" w:hAnsi="Times New Roman" w:eastAsia="仿宋_GB2312"/>
          <w:bCs/>
          <w:sz w:val="32"/>
          <w:szCs w:val="32"/>
        </w:rPr>
        <w:t>3</w:t>
      </w:r>
      <w:r>
        <w:rPr>
          <w:rFonts w:hint="eastAsia" w:ascii="Times New Roman" w:hAnsi="Times New Roman" w:eastAsia="仿宋_GB2312"/>
          <w:bCs/>
          <w:sz w:val="32"/>
          <w:szCs w:val="32"/>
        </w:rPr>
        <w:t>.</w:t>
      </w:r>
      <w:r>
        <w:rPr>
          <w:rFonts w:ascii="Times New Roman" w:hAnsi="Times New Roman" w:eastAsia="仿宋_GB2312"/>
          <w:bCs/>
          <w:sz w:val="32"/>
          <w:szCs w:val="32"/>
        </w:rPr>
        <w:t>河南省科技孵化载体生态构建与协同机制研究</w:t>
      </w:r>
    </w:p>
    <w:p w14:paraId="6860D49B">
      <w:pPr>
        <w:spacing w:line="600" w:lineRule="exact"/>
        <w:ind w:firstLine="640" w:firstLineChars="200"/>
        <w:rPr>
          <w:rFonts w:ascii="Times New Roman" w:hAnsi="Times New Roman" w:eastAsia="仿宋_GB2312"/>
          <w:bCs/>
          <w:sz w:val="32"/>
          <w:szCs w:val="32"/>
        </w:rPr>
      </w:pPr>
      <w:r>
        <w:rPr>
          <w:rFonts w:hint="eastAsia" w:ascii="Times New Roman" w:hAnsi="Times New Roman" w:eastAsia="仿宋_GB2312"/>
          <w:bCs/>
          <w:sz w:val="32"/>
          <w:szCs w:val="32"/>
        </w:rPr>
        <w:t>2</w:t>
      </w:r>
      <w:r>
        <w:rPr>
          <w:rFonts w:ascii="Times New Roman" w:hAnsi="Times New Roman" w:eastAsia="仿宋_GB2312"/>
          <w:bCs/>
          <w:sz w:val="32"/>
          <w:szCs w:val="32"/>
        </w:rPr>
        <w:t>4</w:t>
      </w:r>
      <w:r>
        <w:rPr>
          <w:rFonts w:hint="eastAsia" w:ascii="Times New Roman" w:hAnsi="Times New Roman" w:eastAsia="仿宋_GB2312"/>
          <w:bCs/>
          <w:sz w:val="32"/>
          <w:szCs w:val="32"/>
        </w:rPr>
        <w:t>.</w:t>
      </w:r>
      <w:r>
        <w:rPr>
          <w:rFonts w:ascii="Times New Roman" w:hAnsi="Times New Roman" w:eastAsia="仿宋_GB2312"/>
          <w:bCs/>
          <w:sz w:val="32"/>
          <w:szCs w:val="32"/>
        </w:rPr>
        <w:t>科技创新和产业创新深度融合背景下重大创新项目组织模式研究</w:t>
      </w:r>
    </w:p>
    <w:p w14:paraId="64AA607B">
      <w:pPr>
        <w:spacing w:line="600" w:lineRule="exact"/>
        <w:ind w:firstLine="640" w:firstLineChars="200"/>
        <w:rPr>
          <w:rFonts w:ascii="Times New Roman" w:hAnsi="Times New Roman" w:eastAsia="仿宋_GB2312"/>
          <w:bCs/>
          <w:sz w:val="32"/>
          <w:szCs w:val="32"/>
        </w:rPr>
      </w:pPr>
      <w:r>
        <w:rPr>
          <w:rFonts w:hint="eastAsia" w:ascii="Times New Roman" w:hAnsi="Times New Roman" w:eastAsia="仿宋_GB2312"/>
          <w:bCs/>
          <w:sz w:val="32"/>
          <w:szCs w:val="32"/>
        </w:rPr>
        <w:t>2</w:t>
      </w:r>
      <w:r>
        <w:rPr>
          <w:rFonts w:ascii="Times New Roman" w:hAnsi="Times New Roman" w:eastAsia="仿宋_GB2312"/>
          <w:bCs/>
          <w:sz w:val="32"/>
          <w:szCs w:val="32"/>
        </w:rPr>
        <w:t>5</w:t>
      </w:r>
      <w:r>
        <w:rPr>
          <w:rFonts w:hint="eastAsia" w:ascii="Times New Roman" w:hAnsi="Times New Roman" w:eastAsia="仿宋_GB2312"/>
          <w:bCs/>
          <w:sz w:val="32"/>
          <w:szCs w:val="32"/>
        </w:rPr>
        <w:t>.</w:t>
      </w:r>
      <w:r>
        <w:rPr>
          <w:rFonts w:ascii="Times New Roman" w:hAnsi="Times New Roman" w:eastAsia="仿宋_GB2312"/>
          <w:bCs/>
          <w:sz w:val="32"/>
          <w:szCs w:val="32"/>
        </w:rPr>
        <w:t>科学技术活动全过程</w:t>
      </w:r>
      <w:r>
        <w:rPr>
          <w:rFonts w:hint="eastAsia" w:ascii="Times New Roman" w:hAnsi="Times New Roman" w:eastAsia="仿宋_GB2312"/>
          <w:bCs/>
          <w:sz w:val="32"/>
          <w:szCs w:val="32"/>
        </w:rPr>
        <w:t>诚信</w:t>
      </w:r>
      <w:r>
        <w:rPr>
          <w:rFonts w:ascii="Times New Roman" w:hAnsi="Times New Roman" w:eastAsia="仿宋_GB2312"/>
          <w:bCs/>
          <w:sz w:val="32"/>
          <w:szCs w:val="32"/>
        </w:rPr>
        <w:t>监督机制研究</w:t>
      </w:r>
    </w:p>
    <w:p w14:paraId="3164AE5E">
      <w:pPr>
        <w:spacing w:line="600" w:lineRule="exact"/>
        <w:ind w:firstLine="640" w:firstLineChars="200"/>
        <w:rPr>
          <w:rFonts w:ascii="Times New Roman" w:hAnsi="Times New Roman" w:eastAsia="仿宋_GB2312"/>
          <w:bCs/>
          <w:sz w:val="32"/>
          <w:szCs w:val="32"/>
        </w:rPr>
      </w:pPr>
      <w:r>
        <w:rPr>
          <w:rFonts w:hint="eastAsia" w:ascii="Times New Roman" w:hAnsi="Times New Roman" w:eastAsia="仿宋_GB2312"/>
          <w:bCs/>
          <w:sz w:val="32"/>
          <w:szCs w:val="32"/>
        </w:rPr>
        <w:t>2</w:t>
      </w:r>
      <w:r>
        <w:rPr>
          <w:rFonts w:ascii="Times New Roman" w:hAnsi="Times New Roman" w:eastAsia="仿宋_GB2312"/>
          <w:bCs/>
          <w:sz w:val="32"/>
          <w:szCs w:val="32"/>
        </w:rPr>
        <w:t>6</w:t>
      </w:r>
      <w:r>
        <w:rPr>
          <w:rFonts w:hint="eastAsia" w:ascii="Times New Roman" w:hAnsi="Times New Roman" w:eastAsia="仿宋_GB2312"/>
          <w:bCs/>
          <w:sz w:val="32"/>
          <w:szCs w:val="32"/>
        </w:rPr>
        <w:t>.</w:t>
      </w:r>
      <w:r>
        <w:rPr>
          <w:rFonts w:ascii="Times New Roman" w:hAnsi="Times New Roman" w:eastAsia="仿宋_GB2312"/>
          <w:bCs/>
          <w:sz w:val="32"/>
          <w:szCs w:val="32"/>
        </w:rPr>
        <w:t>河南省科技创新平台基地规范建设与提质增效路径研究</w:t>
      </w:r>
    </w:p>
    <w:p w14:paraId="59A65EF2">
      <w:pPr>
        <w:spacing w:line="600" w:lineRule="exact"/>
        <w:ind w:firstLine="640" w:firstLineChars="200"/>
        <w:rPr>
          <w:rFonts w:ascii="Times New Roman" w:hAnsi="Times New Roman" w:eastAsia="仿宋_GB2312"/>
          <w:bCs/>
          <w:sz w:val="32"/>
          <w:szCs w:val="32"/>
        </w:rPr>
      </w:pPr>
      <w:r>
        <w:rPr>
          <w:rFonts w:hint="eastAsia" w:ascii="Times New Roman" w:hAnsi="Times New Roman" w:eastAsia="仿宋_GB2312"/>
          <w:bCs/>
          <w:sz w:val="32"/>
          <w:szCs w:val="32"/>
        </w:rPr>
        <w:t>2</w:t>
      </w:r>
      <w:r>
        <w:rPr>
          <w:rFonts w:ascii="Times New Roman" w:hAnsi="Times New Roman" w:eastAsia="仿宋_GB2312"/>
          <w:bCs/>
          <w:sz w:val="32"/>
          <w:szCs w:val="32"/>
        </w:rPr>
        <w:t>7</w:t>
      </w:r>
      <w:r>
        <w:rPr>
          <w:rFonts w:hint="eastAsia" w:ascii="Times New Roman" w:hAnsi="Times New Roman" w:eastAsia="仿宋_GB2312"/>
          <w:bCs/>
          <w:sz w:val="32"/>
          <w:szCs w:val="32"/>
        </w:rPr>
        <w:t>.</w:t>
      </w:r>
      <w:r>
        <w:rPr>
          <w:rFonts w:ascii="Times New Roman" w:hAnsi="Times New Roman" w:eastAsia="仿宋_GB2312"/>
          <w:bCs/>
          <w:sz w:val="32"/>
          <w:szCs w:val="32"/>
        </w:rPr>
        <w:t>河南省自然科学基金实施成效评估与提升路径研究</w:t>
      </w:r>
    </w:p>
    <w:p w14:paraId="196FF938">
      <w:pPr>
        <w:spacing w:line="600" w:lineRule="exact"/>
        <w:ind w:firstLine="640" w:firstLineChars="200"/>
        <w:rPr>
          <w:rFonts w:ascii="Times New Roman" w:hAnsi="Times New Roman" w:eastAsia="仿宋_GB2312"/>
          <w:bCs/>
          <w:sz w:val="32"/>
          <w:szCs w:val="32"/>
        </w:rPr>
      </w:pPr>
      <w:r>
        <w:rPr>
          <w:rFonts w:hint="eastAsia" w:ascii="Times New Roman" w:hAnsi="Times New Roman" w:eastAsia="仿宋_GB2312"/>
          <w:bCs/>
          <w:sz w:val="32"/>
          <w:szCs w:val="32"/>
        </w:rPr>
        <w:t>2</w:t>
      </w:r>
      <w:r>
        <w:rPr>
          <w:rFonts w:ascii="Times New Roman" w:hAnsi="Times New Roman" w:eastAsia="仿宋_GB2312"/>
          <w:bCs/>
          <w:sz w:val="32"/>
          <w:szCs w:val="32"/>
        </w:rPr>
        <w:t>8</w:t>
      </w:r>
      <w:r>
        <w:rPr>
          <w:rFonts w:hint="eastAsia" w:ascii="Times New Roman" w:hAnsi="Times New Roman" w:eastAsia="仿宋_GB2312"/>
          <w:bCs/>
          <w:sz w:val="32"/>
          <w:szCs w:val="32"/>
        </w:rPr>
        <w:t>.</w:t>
      </w:r>
      <w:r>
        <w:rPr>
          <w:rFonts w:ascii="Times New Roman" w:hAnsi="Times New Roman" w:eastAsia="仿宋_GB2312"/>
          <w:bCs/>
          <w:sz w:val="32"/>
          <w:szCs w:val="32"/>
        </w:rPr>
        <w:t>河南省高层次科技人才服务重点产业发展对策研究</w:t>
      </w:r>
    </w:p>
    <w:p w14:paraId="73259F61">
      <w:pPr>
        <w:spacing w:line="600" w:lineRule="exact"/>
        <w:ind w:firstLine="640" w:firstLineChars="200"/>
        <w:rPr>
          <w:rFonts w:ascii="Times New Roman" w:hAnsi="Times New Roman" w:eastAsia="仿宋_GB2312"/>
          <w:bCs/>
          <w:sz w:val="32"/>
          <w:szCs w:val="32"/>
        </w:rPr>
      </w:pPr>
      <w:r>
        <w:rPr>
          <w:rFonts w:hint="eastAsia" w:ascii="Times New Roman" w:hAnsi="Times New Roman" w:eastAsia="仿宋_GB2312"/>
          <w:bCs/>
          <w:sz w:val="32"/>
          <w:szCs w:val="32"/>
        </w:rPr>
        <w:t>2</w:t>
      </w:r>
      <w:r>
        <w:rPr>
          <w:rFonts w:ascii="Times New Roman" w:hAnsi="Times New Roman" w:eastAsia="仿宋_GB2312"/>
          <w:bCs/>
          <w:sz w:val="32"/>
          <w:szCs w:val="32"/>
        </w:rPr>
        <w:t>9</w:t>
      </w:r>
      <w:r>
        <w:rPr>
          <w:rFonts w:hint="eastAsia" w:ascii="Times New Roman" w:hAnsi="Times New Roman" w:eastAsia="仿宋_GB2312"/>
          <w:bCs/>
          <w:sz w:val="32"/>
          <w:szCs w:val="32"/>
        </w:rPr>
        <w:t>.</w:t>
      </w:r>
      <w:r>
        <w:rPr>
          <w:rFonts w:ascii="Times New Roman" w:hAnsi="Times New Roman" w:eastAsia="仿宋_GB2312"/>
          <w:bCs/>
          <w:sz w:val="32"/>
          <w:szCs w:val="32"/>
        </w:rPr>
        <w:t>河南省区域科技创新发展战略与对策研究</w:t>
      </w:r>
    </w:p>
    <w:p w14:paraId="5E2BB7DC">
      <w:pPr>
        <w:spacing w:line="600" w:lineRule="exact"/>
        <w:ind w:firstLine="640" w:firstLineChars="200"/>
        <w:rPr>
          <w:rFonts w:ascii="Times New Roman" w:hAnsi="Times New Roman" w:eastAsia="仿宋_GB2312"/>
          <w:bCs/>
          <w:sz w:val="32"/>
          <w:szCs w:val="32"/>
        </w:rPr>
      </w:pPr>
      <w:r>
        <w:rPr>
          <w:rFonts w:ascii="Times New Roman" w:hAnsi="Times New Roman" w:eastAsia="仿宋_GB2312"/>
          <w:bCs/>
          <w:sz w:val="32"/>
          <w:szCs w:val="32"/>
        </w:rPr>
        <w:t>30</w:t>
      </w:r>
      <w:r>
        <w:rPr>
          <w:rFonts w:hint="eastAsia" w:ascii="Times New Roman" w:hAnsi="Times New Roman" w:eastAsia="仿宋_GB2312"/>
          <w:bCs/>
          <w:sz w:val="32"/>
          <w:szCs w:val="32"/>
        </w:rPr>
        <w:t>.</w:t>
      </w:r>
      <w:r>
        <w:rPr>
          <w:rFonts w:ascii="Times New Roman" w:hAnsi="Times New Roman" w:eastAsia="仿宋_GB2312"/>
          <w:bCs/>
          <w:sz w:val="32"/>
          <w:szCs w:val="32"/>
        </w:rPr>
        <w:t>河南省国际科技合作平台能级提升与治理机制优化研究</w:t>
      </w:r>
    </w:p>
    <w:p w14:paraId="4821D180">
      <w:pPr>
        <w:spacing w:line="600" w:lineRule="exact"/>
        <w:ind w:firstLine="640" w:firstLineChars="200"/>
        <w:rPr>
          <w:rFonts w:ascii="Times New Roman" w:hAnsi="Times New Roman" w:eastAsia="仿宋_GB2312"/>
          <w:bCs/>
          <w:sz w:val="32"/>
          <w:szCs w:val="32"/>
        </w:rPr>
      </w:pPr>
      <w:r>
        <w:rPr>
          <w:rFonts w:ascii="Times New Roman" w:hAnsi="Times New Roman" w:eastAsia="仿宋_GB2312"/>
          <w:bCs/>
          <w:sz w:val="32"/>
          <w:szCs w:val="32"/>
        </w:rPr>
        <w:t>31</w:t>
      </w:r>
      <w:r>
        <w:rPr>
          <w:rFonts w:hint="eastAsia" w:ascii="Times New Roman" w:hAnsi="Times New Roman" w:eastAsia="仿宋_GB2312"/>
          <w:bCs/>
          <w:sz w:val="32"/>
          <w:szCs w:val="32"/>
        </w:rPr>
        <w:t>.</w:t>
      </w:r>
      <w:r>
        <w:rPr>
          <w:rFonts w:ascii="Times New Roman" w:hAnsi="Times New Roman" w:eastAsia="仿宋_GB2312"/>
          <w:bCs/>
          <w:sz w:val="32"/>
          <w:szCs w:val="32"/>
        </w:rPr>
        <w:t>习近平党建思想引领科研基层党建助推高质量发展实践路径研究</w:t>
      </w:r>
    </w:p>
    <w:p w14:paraId="511AFE65">
      <w:pPr>
        <w:spacing w:line="600" w:lineRule="exact"/>
        <w:ind w:firstLine="640" w:firstLineChars="200"/>
        <w:rPr>
          <w:rFonts w:ascii="Times New Roman" w:hAnsi="Times New Roman" w:eastAsia="仿宋_GB2312"/>
          <w:bCs/>
          <w:sz w:val="32"/>
          <w:szCs w:val="32"/>
        </w:rPr>
      </w:pPr>
      <w:r>
        <w:rPr>
          <w:rFonts w:hint="eastAsia" w:ascii="Times New Roman" w:hAnsi="Times New Roman" w:eastAsia="仿宋_GB2312"/>
          <w:bCs/>
          <w:sz w:val="32"/>
          <w:szCs w:val="32"/>
        </w:rPr>
        <w:t>3</w:t>
      </w:r>
      <w:r>
        <w:rPr>
          <w:rFonts w:ascii="Times New Roman" w:hAnsi="Times New Roman" w:eastAsia="仿宋_GB2312"/>
          <w:bCs/>
          <w:sz w:val="32"/>
          <w:szCs w:val="32"/>
        </w:rPr>
        <w:t>2</w:t>
      </w:r>
      <w:r>
        <w:rPr>
          <w:rFonts w:hint="eastAsia" w:ascii="Times New Roman" w:hAnsi="Times New Roman" w:eastAsia="仿宋_GB2312"/>
          <w:bCs/>
          <w:sz w:val="32"/>
          <w:szCs w:val="32"/>
        </w:rPr>
        <w:t>.</w:t>
      </w:r>
      <w:r>
        <w:rPr>
          <w:rFonts w:ascii="Times New Roman" w:hAnsi="Times New Roman" w:eastAsia="仿宋_GB2312"/>
          <w:bCs/>
          <w:sz w:val="32"/>
          <w:szCs w:val="32"/>
        </w:rPr>
        <w:t>新时代纪检监察工作赋能科技治理体制机制研究</w:t>
      </w:r>
    </w:p>
    <w:p w14:paraId="104B49DE">
      <w:pPr>
        <w:pStyle w:val="3"/>
        <w:spacing w:line="600" w:lineRule="exact"/>
        <w:ind w:firstLine="640" w:firstLineChars="200"/>
        <w:rPr>
          <w:rFonts w:ascii="Times New Roman" w:hAnsi="Times New Roman" w:eastAsia="黑体"/>
          <w:sz w:val="32"/>
          <w:szCs w:val="32"/>
        </w:rPr>
      </w:pPr>
      <w:r>
        <w:rPr>
          <w:rFonts w:ascii="Times New Roman" w:hAnsi="Times New Roman" w:eastAsia="黑体"/>
          <w:sz w:val="32"/>
          <w:szCs w:val="32"/>
        </w:rPr>
        <w:t>三、一般项目、青年项目</w:t>
      </w:r>
    </w:p>
    <w:p w14:paraId="04E30DCA">
      <w:pPr>
        <w:spacing w:line="600" w:lineRule="exact"/>
        <w:ind w:firstLine="640" w:firstLineChars="200"/>
        <w:rPr>
          <w:rFonts w:ascii="Times New Roman" w:hAnsi="Times New Roman" w:eastAsia="仿宋_GB2312"/>
          <w:bCs/>
          <w:sz w:val="32"/>
          <w:szCs w:val="32"/>
        </w:rPr>
      </w:pPr>
      <w:r>
        <w:rPr>
          <w:rFonts w:hint="eastAsia" w:ascii="Times New Roman" w:hAnsi="Times New Roman" w:eastAsia="仿宋_GB2312"/>
          <w:bCs/>
          <w:sz w:val="32"/>
          <w:szCs w:val="32"/>
        </w:rPr>
        <w:t>1</w:t>
      </w:r>
      <w:r>
        <w:rPr>
          <w:rFonts w:ascii="Times New Roman" w:hAnsi="Times New Roman" w:eastAsia="仿宋_GB2312"/>
          <w:bCs/>
          <w:sz w:val="32"/>
          <w:szCs w:val="32"/>
          <w:lang w:val="en"/>
        </w:rPr>
        <w:t>.</w:t>
      </w:r>
      <w:r>
        <w:rPr>
          <w:rFonts w:ascii="Times New Roman" w:hAnsi="Times New Roman" w:eastAsia="仿宋_GB2312"/>
          <w:bCs/>
          <w:sz w:val="32"/>
          <w:szCs w:val="32"/>
        </w:rPr>
        <w:t xml:space="preserve"> 中部地区</w:t>
      </w:r>
      <w:r>
        <w:rPr>
          <w:rFonts w:hint="eastAsia" w:ascii="Times New Roman" w:hAnsi="Times New Roman" w:eastAsia="仿宋_GB2312"/>
          <w:bCs/>
          <w:sz w:val="32"/>
          <w:szCs w:val="32"/>
        </w:rPr>
        <w:t>加快</w:t>
      </w:r>
      <w:r>
        <w:rPr>
          <w:rFonts w:ascii="Times New Roman" w:hAnsi="Times New Roman" w:eastAsia="仿宋_GB2312"/>
          <w:bCs/>
          <w:sz w:val="32"/>
          <w:szCs w:val="32"/>
        </w:rPr>
        <w:t>崛起</w:t>
      </w:r>
      <w:r>
        <w:rPr>
          <w:rFonts w:hint="eastAsia" w:ascii="Times New Roman" w:hAnsi="Times New Roman" w:eastAsia="仿宋_GB2312"/>
          <w:bCs/>
          <w:sz w:val="32"/>
          <w:szCs w:val="32"/>
        </w:rPr>
        <w:t>战略研究</w:t>
      </w:r>
    </w:p>
    <w:p w14:paraId="00F9194A">
      <w:pPr>
        <w:spacing w:line="600" w:lineRule="exact"/>
        <w:ind w:firstLine="640" w:firstLineChars="200"/>
        <w:rPr>
          <w:rFonts w:ascii="Times New Roman" w:hAnsi="Times New Roman" w:eastAsia="仿宋_GB2312"/>
          <w:bCs/>
          <w:sz w:val="32"/>
          <w:szCs w:val="32"/>
        </w:rPr>
      </w:pPr>
      <w:r>
        <w:rPr>
          <w:rFonts w:hint="eastAsia" w:ascii="Times New Roman" w:hAnsi="Times New Roman" w:eastAsia="仿宋_GB2312"/>
          <w:bCs/>
          <w:sz w:val="32"/>
          <w:szCs w:val="32"/>
        </w:rPr>
        <w:t>2</w:t>
      </w:r>
      <w:r>
        <w:rPr>
          <w:rFonts w:ascii="Times New Roman" w:hAnsi="Times New Roman" w:eastAsia="仿宋_GB2312"/>
          <w:bCs/>
          <w:sz w:val="32"/>
          <w:szCs w:val="32"/>
        </w:rPr>
        <w:t>. 黄河流域生态保护和高质量发展</w:t>
      </w:r>
      <w:r>
        <w:rPr>
          <w:rFonts w:hint="eastAsia" w:ascii="Times New Roman" w:hAnsi="Times New Roman" w:eastAsia="仿宋_GB2312"/>
          <w:bCs/>
          <w:sz w:val="32"/>
          <w:szCs w:val="32"/>
        </w:rPr>
        <w:t>战略研究</w:t>
      </w:r>
    </w:p>
    <w:p w14:paraId="75E64EC0">
      <w:pPr>
        <w:spacing w:line="600" w:lineRule="exact"/>
        <w:ind w:firstLine="640" w:firstLineChars="200"/>
        <w:rPr>
          <w:rFonts w:ascii="Times New Roman" w:hAnsi="Times New Roman" w:eastAsia="仿宋_GB2312"/>
          <w:bCs/>
          <w:sz w:val="32"/>
          <w:szCs w:val="32"/>
        </w:rPr>
      </w:pPr>
      <w:r>
        <w:rPr>
          <w:rFonts w:hint="eastAsia" w:ascii="Times New Roman" w:hAnsi="Times New Roman" w:eastAsia="仿宋_GB2312"/>
          <w:bCs/>
          <w:sz w:val="32"/>
          <w:szCs w:val="32"/>
        </w:rPr>
        <w:t>3</w:t>
      </w:r>
      <w:r>
        <w:rPr>
          <w:rFonts w:ascii="Times New Roman" w:hAnsi="Times New Roman" w:eastAsia="仿宋_GB2312"/>
          <w:bCs/>
          <w:sz w:val="32"/>
          <w:szCs w:val="32"/>
        </w:rPr>
        <w:t>. 国内国际双循环</w:t>
      </w:r>
      <w:r>
        <w:rPr>
          <w:rFonts w:hint="eastAsia" w:ascii="Times New Roman" w:hAnsi="Times New Roman" w:eastAsia="仿宋_GB2312"/>
          <w:bCs/>
          <w:sz w:val="32"/>
          <w:szCs w:val="32"/>
        </w:rPr>
        <w:t>研究</w:t>
      </w:r>
    </w:p>
    <w:p w14:paraId="02D0BC7D">
      <w:pPr>
        <w:spacing w:line="600" w:lineRule="exact"/>
        <w:ind w:firstLine="640" w:firstLineChars="200"/>
        <w:rPr>
          <w:rFonts w:ascii="Times New Roman" w:hAnsi="Times New Roman" w:eastAsia="仿宋_GB2312"/>
          <w:bCs/>
          <w:sz w:val="32"/>
          <w:szCs w:val="32"/>
        </w:rPr>
      </w:pPr>
      <w:r>
        <w:rPr>
          <w:rFonts w:hint="eastAsia" w:ascii="Times New Roman" w:hAnsi="Times New Roman" w:eastAsia="仿宋_GB2312"/>
          <w:bCs/>
          <w:sz w:val="32"/>
          <w:szCs w:val="32"/>
        </w:rPr>
        <w:t>4</w:t>
      </w:r>
      <w:r>
        <w:rPr>
          <w:rFonts w:ascii="Times New Roman" w:hAnsi="Times New Roman" w:eastAsia="仿宋_GB2312"/>
          <w:bCs/>
          <w:sz w:val="32"/>
          <w:szCs w:val="32"/>
        </w:rPr>
        <w:t xml:space="preserve">. </w:t>
      </w:r>
      <w:r>
        <w:rPr>
          <w:rFonts w:hint="eastAsia" w:ascii="Times New Roman" w:hAnsi="Times New Roman" w:eastAsia="仿宋_GB2312"/>
          <w:bCs/>
          <w:sz w:val="32"/>
          <w:szCs w:val="32"/>
        </w:rPr>
        <w:t>依法治省研究</w:t>
      </w:r>
    </w:p>
    <w:p w14:paraId="4EBF34C7">
      <w:pPr>
        <w:spacing w:line="600" w:lineRule="exact"/>
        <w:ind w:firstLine="640" w:firstLineChars="200"/>
        <w:rPr>
          <w:rFonts w:ascii="Times New Roman" w:hAnsi="Times New Roman" w:eastAsia="仿宋_GB2312"/>
          <w:bCs/>
          <w:sz w:val="32"/>
          <w:szCs w:val="32"/>
        </w:rPr>
      </w:pPr>
      <w:r>
        <w:rPr>
          <w:rFonts w:hint="eastAsia" w:ascii="Times New Roman" w:hAnsi="Times New Roman" w:eastAsia="仿宋_GB2312"/>
          <w:bCs/>
          <w:sz w:val="32"/>
          <w:szCs w:val="32"/>
        </w:rPr>
        <w:t>5</w:t>
      </w:r>
      <w:r>
        <w:rPr>
          <w:rFonts w:ascii="Times New Roman" w:hAnsi="Times New Roman" w:eastAsia="仿宋_GB2312"/>
          <w:bCs/>
          <w:sz w:val="32"/>
          <w:szCs w:val="32"/>
        </w:rPr>
        <w:t>. 深化改革开放</w:t>
      </w:r>
      <w:r>
        <w:rPr>
          <w:rFonts w:hint="eastAsia" w:ascii="Times New Roman" w:hAnsi="Times New Roman" w:eastAsia="仿宋_GB2312"/>
          <w:bCs/>
          <w:sz w:val="32"/>
          <w:szCs w:val="32"/>
        </w:rPr>
        <w:t>研究</w:t>
      </w:r>
    </w:p>
    <w:p w14:paraId="216BB277">
      <w:pPr>
        <w:spacing w:line="600" w:lineRule="exact"/>
        <w:ind w:firstLine="640" w:firstLineChars="200"/>
        <w:rPr>
          <w:rFonts w:ascii="Times New Roman" w:hAnsi="Times New Roman" w:eastAsia="仿宋_GB2312"/>
          <w:bCs/>
          <w:sz w:val="32"/>
          <w:szCs w:val="32"/>
        </w:rPr>
      </w:pPr>
      <w:r>
        <w:rPr>
          <w:rFonts w:hint="eastAsia" w:ascii="Times New Roman" w:hAnsi="Times New Roman" w:eastAsia="仿宋_GB2312"/>
          <w:bCs/>
          <w:sz w:val="32"/>
          <w:szCs w:val="32"/>
        </w:rPr>
        <w:t>6</w:t>
      </w:r>
      <w:r>
        <w:rPr>
          <w:rFonts w:ascii="Times New Roman" w:hAnsi="Times New Roman" w:eastAsia="仿宋_GB2312"/>
          <w:bCs/>
          <w:sz w:val="32"/>
          <w:szCs w:val="32"/>
        </w:rPr>
        <w:t>. 经济社会高质量发展</w:t>
      </w:r>
      <w:r>
        <w:rPr>
          <w:rFonts w:hint="eastAsia" w:ascii="Times New Roman" w:hAnsi="Times New Roman" w:eastAsia="仿宋_GB2312"/>
          <w:bCs/>
          <w:sz w:val="32"/>
          <w:szCs w:val="32"/>
        </w:rPr>
        <w:t>研究</w:t>
      </w:r>
    </w:p>
    <w:p w14:paraId="55D3D9F2">
      <w:pPr>
        <w:spacing w:line="600" w:lineRule="exact"/>
        <w:ind w:firstLine="640" w:firstLineChars="200"/>
        <w:rPr>
          <w:rFonts w:ascii="Times New Roman" w:hAnsi="Times New Roman" w:eastAsia="仿宋_GB2312"/>
          <w:bCs/>
          <w:sz w:val="32"/>
          <w:szCs w:val="32"/>
        </w:rPr>
      </w:pPr>
      <w:r>
        <w:rPr>
          <w:rFonts w:hint="eastAsia" w:ascii="Times New Roman" w:hAnsi="Times New Roman" w:eastAsia="仿宋_GB2312"/>
          <w:bCs/>
          <w:sz w:val="32"/>
          <w:szCs w:val="32"/>
        </w:rPr>
        <w:t>7</w:t>
      </w:r>
      <w:r>
        <w:rPr>
          <w:rFonts w:ascii="Times New Roman" w:hAnsi="Times New Roman" w:eastAsia="仿宋_GB2312"/>
          <w:bCs/>
          <w:sz w:val="32"/>
          <w:szCs w:val="32"/>
        </w:rPr>
        <w:t>. 民生改善、</w:t>
      </w:r>
      <w:r>
        <w:rPr>
          <w:rFonts w:hint="eastAsia" w:ascii="Times New Roman" w:hAnsi="Times New Roman" w:eastAsia="仿宋_GB2312"/>
          <w:bCs/>
          <w:sz w:val="32"/>
          <w:szCs w:val="32"/>
        </w:rPr>
        <w:t>高效能治理研究</w:t>
      </w:r>
    </w:p>
    <w:p w14:paraId="48D36550">
      <w:pPr>
        <w:spacing w:line="600" w:lineRule="exact"/>
        <w:ind w:firstLine="640" w:firstLineChars="200"/>
        <w:rPr>
          <w:rFonts w:ascii="Times New Roman" w:hAnsi="Times New Roman" w:eastAsia="仿宋_GB2312"/>
          <w:bCs/>
          <w:sz w:val="32"/>
          <w:szCs w:val="32"/>
        </w:rPr>
      </w:pPr>
      <w:r>
        <w:rPr>
          <w:rFonts w:hint="eastAsia" w:ascii="Times New Roman" w:hAnsi="Times New Roman" w:eastAsia="仿宋_GB2312"/>
          <w:bCs/>
          <w:sz w:val="32"/>
          <w:szCs w:val="32"/>
        </w:rPr>
        <w:t>8</w:t>
      </w:r>
      <w:r>
        <w:rPr>
          <w:rFonts w:ascii="Times New Roman" w:hAnsi="Times New Roman" w:eastAsia="仿宋_GB2312"/>
          <w:bCs/>
          <w:sz w:val="32"/>
          <w:szCs w:val="32"/>
        </w:rPr>
        <w:t>. 现代化产业体系</w:t>
      </w:r>
      <w:r>
        <w:rPr>
          <w:rFonts w:hint="eastAsia" w:ascii="Times New Roman" w:hAnsi="Times New Roman" w:eastAsia="仿宋_GB2312"/>
          <w:bCs/>
          <w:sz w:val="32"/>
          <w:szCs w:val="32"/>
        </w:rPr>
        <w:t>研究</w:t>
      </w:r>
    </w:p>
    <w:p w14:paraId="5204F746">
      <w:pPr>
        <w:spacing w:line="600" w:lineRule="exact"/>
        <w:ind w:firstLine="640" w:firstLineChars="200"/>
        <w:rPr>
          <w:rFonts w:ascii="Times New Roman" w:hAnsi="Times New Roman" w:eastAsia="仿宋_GB2312"/>
          <w:bCs/>
          <w:sz w:val="32"/>
          <w:szCs w:val="32"/>
        </w:rPr>
      </w:pPr>
      <w:r>
        <w:rPr>
          <w:rFonts w:hint="eastAsia" w:ascii="Times New Roman" w:hAnsi="Times New Roman" w:eastAsia="仿宋_GB2312"/>
          <w:bCs/>
          <w:sz w:val="32"/>
          <w:szCs w:val="32"/>
        </w:rPr>
        <w:t>9</w:t>
      </w:r>
      <w:r>
        <w:rPr>
          <w:rFonts w:ascii="Times New Roman" w:hAnsi="Times New Roman" w:eastAsia="仿宋_GB2312"/>
          <w:bCs/>
          <w:sz w:val="32"/>
          <w:szCs w:val="32"/>
        </w:rPr>
        <w:t>. 生态环境保护</w:t>
      </w:r>
      <w:r>
        <w:rPr>
          <w:rFonts w:hint="eastAsia" w:ascii="Times New Roman" w:hAnsi="Times New Roman" w:eastAsia="仿宋_GB2312"/>
          <w:bCs/>
          <w:sz w:val="32"/>
          <w:szCs w:val="32"/>
        </w:rPr>
        <w:t>研究</w:t>
      </w:r>
    </w:p>
    <w:p w14:paraId="115A8AA2">
      <w:pPr>
        <w:spacing w:line="600" w:lineRule="exact"/>
        <w:ind w:firstLine="640" w:firstLineChars="200"/>
        <w:rPr>
          <w:rFonts w:ascii="Times New Roman" w:hAnsi="Times New Roman" w:eastAsia="仿宋_GB2312"/>
          <w:bCs/>
          <w:sz w:val="32"/>
          <w:szCs w:val="32"/>
        </w:rPr>
      </w:pPr>
      <w:r>
        <w:rPr>
          <w:rFonts w:hint="eastAsia" w:ascii="Times New Roman" w:hAnsi="Times New Roman" w:eastAsia="仿宋_GB2312"/>
          <w:bCs/>
          <w:sz w:val="32"/>
          <w:szCs w:val="32"/>
        </w:rPr>
        <w:t>10</w:t>
      </w:r>
      <w:r>
        <w:rPr>
          <w:rFonts w:ascii="Times New Roman" w:hAnsi="Times New Roman" w:eastAsia="仿宋_GB2312"/>
          <w:bCs/>
          <w:sz w:val="32"/>
          <w:szCs w:val="32"/>
        </w:rPr>
        <w:t>. 农业强省与粮食安全</w:t>
      </w:r>
      <w:r>
        <w:rPr>
          <w:rFonts w:hint="eastAsia" w:ascii="Times New Roman" w:hAnsi="Times New Roman" w:eastAsia="仿宋_GB2312"/>
          <w:bCs/>
          <w:sz w:val="32"/>
          <w:szCs w:val="32"/>
        </w:rPr>
        <w:t>研究</w:t>
      </w:r>
    </w:p>
    <w:p w14:paraId="2E43859D">
      <w:pPr>
        <w:spacing w:line="600" w:lineRule="exact"/>
        <w:ind w:firstLine="640" w:firstLineChars="200"/>
        <w:rPr>
          <w:rFonts w:ascii="Times New Roman" w:hAnsi="Times New Roman" w:eastAsia="仿宋_GB2312"/>
          <w:bCs/>
          <w:sz w:val="32"/>
          <w:szCs w:val="32"/>
        </w:rPr>
      </w:pPr>
      <w:r>
        <w:rPr>
          <w:rFonts w:hint="eastAsia" w:ascii="Times New Roman" w:hAnsi="Times New Roman" w:eastAsia="仿宋_GB2312"/>
          <w:bCs/>
          <w:sz w:val="32"/>
          <w:szCs w:val="32"/>
        </w:rPr>
        <w:t>11</w:t>
      </w:r>
      <w:r>
        <w:rPr>
          <w:rFonts w:ascii="Times New Roman" w:hAnsi="Times New Roman" w:eastAsia="仿宋_GB2312"/>
          <w:bCs/>
          <w:sz w:val="32"/>
          <w:szCs w:val="32"/>
        </w:rPr>
        <w:t xml:space="preserve">. </w:t>
      </w:r>
      <w:r>
        <w:rPr>
          <w:rFonts w:hint="eastAsia" w:ascii="Times New Roman" w:hAnsi="Times New Roman" w:eastAsia="仿宋_GB2312"/>
          <w:bCs/>
          <w:sz w:val="32"/>
          <w:szCs w:val="32"/>
        </w:rPr>
        <w:t>制造强省建设研究</w:t>
      </w:r>
    </w:p>
    <w:p w14:paraId="0A4839C7">
      <w:pPr>
        <w:spacing w:line="600" w:lineRule="exact"/>
        <w:ind w:firstLine="640" w:firstLineChars="200"/>
        <w:rPr>
          <w:rFonts w:ascii="Times New Roman" w:hAnsi="Times New Roman" w:eastAsia="仿宋_GB2312"/>
          <w:bCs/>
          <w:sz w:val="32"/>
          <w:szCs w:val="32"/>
        </w:rPr>
      </w:pPr>
      <w:r>
        <w:rPr>
          <w:rFonts w:hint="eastAsia" w:ascii="Times New Roman" w:hAnsi="Times New Roman" w:eastAsia="仿宋_GB2312"/>
          <w:bCs/>
          <w:sz w:val="32"/>
          <w:szCs w:val="32"/>
        </w:rPr>
        <w:t>12</w:t>
      </w:r>
      <w:r>
        <w:rPr>
          <w:rFonts w:ascii="Times New Roman" w:hAnsi="Times New Roman" w:eastAsia="仿宋_GB2312"/>
          <w:bCs/>
          <w:sz w:val="32"/>
          <w:szCs w:val="32"/>
          <w:lang w:val="en"/>
        </w:rPr>
        <w:t>.</w:t>
      </w:r>
      <w:r>
        <w:rPr>
          <w:rFonts w:ascii="Times New Roman" w:hAnsi="Times New Roman" w:eastAsia="仿宋_GB2312"/>
          <w:bCs/>
          <w:sz w:val="32"/>
          <w:szCs w:val="32"/>
        </w:rPr>
        <w:t xml:space="preserve"> 科教强省</w:t>
      </w:r>
      <w:r>
        <w:rPr>
          <w:rFonts w:hint="eastAsia" w:ascii="Times New Roman" w:hAnsi="Times New Roman" w:eastAsia="仿宋_GB2312"/>
          <w:bCs/>
          <w:sz w:val="32"/>
          <w:szCs w:val="32"/>
        </w:rPr>
        <w:t>建设研究</w:t>
      </w:r>
    </w:p>
    <w:p w14:paraId="0FB54C0D">
      <w:pPr>
        <w:spacing w:line="600" w:lineRule="exact"/>
        <w:ind w:firstLine="640" w:firstLineChars="200"/>
        <w:rPr>
          <w:rFonts w:ascii="Times New Roman" w:hAnsi="Times New Roman" w:eastAsia="仿宋_GB2312"/>
          <w:bCs/>
          <w:sz w:val="32"/>
          <w:szCs w:val="32"/>
        </w:rPr>
      </w:pPr>
      <w:r>
        <w:rPr>
          <w:rFonts w:hint="eastAsia" w:ascii="Times New Roman" w:hAnsi="Times New Roman" w:eastAsia="仿宋_GB2312"/>
          <w:bCs/>
          <w:sz w:val="32"/>
          <w:szCs w:val="32"/>
        </w:rPr>
        <w:t>13</w:t>
      </w:r>
      <w:r>
        <w:rPr>
          <w:rFonts w:ascii="Times New Roman" w:hAnsi="Times New Roman" w:eastAsia="仿宋_GB2312"/>
          <w:bCs/>
          <w:sz w:val="32"/>
          <w:szCs w:val="32"/>
        </w:rPr>
        <w:t xml:space="preserve">. </w:t>
      </w:r>
      <w:r>
        <w:rPr>
          <w:rFonts w:hint="eastAsia" w:ascii="Times New Roman" w:hAnsi="Times New Roman" w:eastAsia="仿宋_GB2312"/>
          <w:bCs/>
          <w:sz w:val="32"/>
          <w:szCs w:val="32"/>
        </w:rPr>
        <w:t>数智强省建设研究</w:t>
      </w:r>
    </w:p>
    <w:p w14:paraId="621F945E">
      <w:pPr>
        <w:spacing w:line="600" w:lineRule="exact"/>
        <w:ind w:firstLine="640" w:firstLineChars="200"/>
        <w:rPr>
          <w:rFonts w:hint="eastAsia" w:ascii="Times New Roman" w:hAnsi="Times New Roman" w:eastAsia="仿宋_GB2312"/>
          <w:bCs/>
          <w:sz w:val="32"/>
          <w:szCs w:val="32"/>
        </w:rPr>
      </w:pPr>
      <w:r>
        <w:rPr>
          <w:rFonts w:hint="eastAsia" w:ascii="Times New Roman" w:hAnsi="Times New Roman" w:eastAsia="仿宋_GB2312"/>
          <w:bCs/>
          <w:sz w:val="32"/>
          <w:szCs w:val="32"/>
        </w:rPr>
        <w:t>14</w:t>
      </w:r>
      <w:r>
        <w:rPr>
          <w:rFonts w:ascii="Times New Roman" w:hAnsi="Times New Roman" w:eastAsia="仿宋_GB2312"/>
          <w:bCs/>
          <w:sz w:val="32"/>
          <w:szCs w:val="32"/>
          <w:lang w:val="en"/>
        </w:rPr>
        <w:t>.</w:t>
      </w:r>
      <w:r>
        <w:rPr>
          <w:rFonts w:ascii="Times New Roman" w:hAnsi="Times New Roman" w:eastAsia="仿宋_GB2312"/>
          <w:bCs/>
          <w:sz w:val="32"/>
          <w:szCs w:val="32"/>
        </w:rPr>
        <w:t xml:space="preserve"> </w:t>
      </w:r>
      <w:r>
        <w:rPr>
          <w:rFonts w:hint="eastAsia" w:ascii="Times New Roman" w:hAnsi="Times New Roman" w:eastAsia="仿宋_GB2312"/>
          <w:bCs/>
          <w:sz w:val="32"/>
          <w:szCs w:val="32"/>
        </w:rPr>
        <w:t>交通</w:t>
      </w:r>
      <w:r>
        <w:rPr>
          <w:rFonts w:ascii="Times New Roman" w:hAnsi="Times New Roman" w:eastAsia="仿宋_GB2312"/>
          <w:bCs/>
          <w:sz w:val="32"/>
          <w:szCs w:val="32"/>
        </w:rPr>
        <w:t>强省</w:t>
      </w:r>
      <w:r>
        <w:rPr>
          <w:rFonts w:hint="eastAsia" w:ascii="Times New Roman" w:hAnsi="Times New Roman" w:eastAsia="仿宋_GB2312"/>
          <w:bCs/>
          <w:sz w:val="32"/>
          <w:szCs w:val="32"/>
        </w:rPr>
        <w:t>建设研究</w:t>
      </w:r>
    </w:p>
    <w:p w14:paraId="0E258A2B">
      <w:pPr>
        <w:spacing w:line="600" w:lineRule="exact"/>
        <w:ind w:firstLine="640" w:firstLineChars="200"/>
        <w:rPr>
          <w:rFonts w:hint="eastAsia" w:ascii="Times New Roman" w:hAnsi="Times New Roman" w:eastAsia="仿宋_GB2312"/>
          <w:bCs/>
          <w:sz w:val="32"/>
          <w:szCs w:val="32"/>
        </w:rPr>
      </w:pPr>
      <w:r>
        <w:rPr>
          <w:rFonts w:hint="eastAsia" w:ascii="Times New Roman" w:hAnsi="Times New Roman" w:eastAsia="仿宋_GB2312"/>
          <w:bCs/>
          <w:sz w:val="32"/>
          <w:szCs w:val="32"/>
        </w:rPr>
        <w:t>1</w:t>
      </w:r>
      <w:r>
        <w:rPr>
          <w:rFonts w:ascii="Times New Roman" w:hAnsi="Times New Roman" w:eastAsia="仿宋_GB2312"/>
          <w:bCs/>
          <w:sz w:val="32"/>
          <w:szCs w:val="32"/>
          <w:lang w:val="en"/>
        </w:rPr>
        <w:t>5.</w:t>
      </w:r>
      <w:r>
        <w:rPr>
          <w:rFonts w:ascii="Times New Roman" w:hAnsi="Times New Roman" w:eastAsia="仿宋_GB2312"/>
          <w:bCs/>
          <w:sz w:val="32"/>
          <w:szCs w:val="32"/>
        </w:rPr>
        <w:t xml:space="preserve"> </w:t>
      </w:r>
      <w:r>
        <w:rPr>
          <w:rFonts w:hint="eastAsia" w:ascii="Times New Roman" w:hAnsi="Times New Roman" w:eastAsia="仿宋_GB2312"/>
          <w:bCs/>
          <w:sz w:val="32"/>
          <w:szCs w:val="32"/>
        </w:rPr>
        <w:t>文旅</w:t>
      </w:r>
      <w:r>
        <w:rPr>
          <w:rFonts w:ascii="Times New Roman" w:hAnsi="Times New Roman" w:eastAsia="仿宋_GB2312"/>
          <w:bCs/>
          <w:sz w:val="32"/>
          <w:szCs w:val="32"/>
        </w:rPr>
        <w:t>强省</w:t>
      </w:r>
      <w:r>
        <w:rPr>
          <w:rFonts w:hint="eastAsia" w:ascii="Times New Roman" w:hAnsi="Times New Roman" w:eastAsia="仿宋_GB2312"/>
          <w:bCs/>
          <w:sz w:val="32"/>
          <w:szCs w:val="32"/>
        </w:rPr>
        <w:t>建设研究</w:t>
      </w:r>
    </w:p>
    <w:p w14:paraId="57A52B16">
      <w:pPr>
        <w:spacing w:line="600" w:lineRule="exact"/>
        <w:ind w:firstLine="640" w:firstLineChars="200"/>
        <w:rPr>
          <w:rFonts w:hint="eastAsia" w:ascii="Times New Roman" w:hAnsi="Times New Roman" w:eastAsia="仿宋_GB2312"/>
          <w:bCs/>
          <w:sz w:val="32"/>
          <w:szCs w:val="32"/>
        </w:rPr>
      </w:pPr>
      <w:r>
        <w:rPr>
          <w:rFonts w:hint="eastAsia" w:ascii="Times New Roman" w:hAnsi="Times New Roman" w:eastAsia="仿宋_GB2312"/>
          <w:bCs/>
          <w:sz w:val="32"/>
          <w:szCs w:val="32"/>
        </w:rPr>
        <w:t>16. 中医药传统文化保护研究</w:t>
      </w:r>
    </w:p>
    <w:p w14:paraId="170E170D">
      <w:pPr>
        <w:spacing w:line="600" w:lineRule="exact"/>
        <w:ind w:firstLine="640" w:firstLineChars="200"/>
        <w:rPr>
          <w:rFonts w:ascii="Times New Roman" w:hAnsi="Times New Roman" w:eastAsia="仿宋_GB2312"/>
          <w:bCs/>
          <w:sz w:val="32"/>
          <w:szCs w:val="32"/>
        </w:rPr>
      </w:pPr>
      <w:r>
        <w:rPr>
          <w:rFonts w:hint="eastAsia" w:ascii="Times New Roman" w:hAnsi="Times New Roman" w:eastAsia="仿宋_GB2312"/>
          <w:bCs/>
          <w:sz w:val="32"/>
          <w:szCs w:val="32"/>
        </w:rPr>
        <w:t xml:space="preserve">17. </w:t>
      </w:r>
      <w:r>
        <w:rPr>
          <w:rFonts w:ascii="Times New Roman" w:hAnsi="Times New Roman" w:eastAsia="仿宋_GB2312"/>
          <w:bCs/>
          <w:sz w:val="32"/>
          <w:szCs w:val="32"/>
        </w:rPr>
        <w:t>对口援疆支持和田</w:t>
      </w:r>
      <w:r>
        <w:rPr>
          <w:rFonts w:hint="eastAsia" w:ascii="Times New Roman" w:hAnsi="Times New Roman" w:eastAsia="仿宋_GB2312"/>
          <w:bCs/>
          <w:sz w:val="32"/>
          <w:szCs w:val="32"/>
        </w:rPr>
        <w:t>发展研究</w:t>
      </w:r>
    </w:p>
    <w:p w14:paraId="14EA94A4">
      <w:pPr>
        <w:spacing w:line="600" w:lineRule="exact"/>
        <w:ind w:firstLine="640" w:firstLineChars="200"/>
        <w:rPr>
          <w:rFonts w:ascii="Times New Roman" w:hAnsi="Times New Roman" w:eastAsia="黑体"/>
          <w:bCs/>
          <w:sz w:val="32"/>
          <w:szCs w:val="32"/>
        </w:rPr>
      </w:pPr>
      <w:r>
        <w:rPr>
          <w:rFonts w:ascii="Times New Roman" w:hAnsi="Times New Roman" w:eastAsia="黑体"/>
          <w:bCs/>
          <w:sz w:val="32"/>
          <w:szCs w:val="32"/>
        </w:rPr>
        <w:t>四、会计专题</w:t>
      </w:r>
    </w:p>
    <w:p w14:paraId="513B9980">
      <w:pPr>
        <w:ind w:firstLine="640" w:firstLineChars="200"/>
        <w:rPr>
          <w:rFonts w:hint="eastAsia" w:ascii="Times New Roman" w:hAnsi="Times New Roman"/>
        </w:rPr>
      </w:pPr>
      <w:r>
        <w:rPr>
          <w:rFonts w:ascii="Times New Roman" w:hAnsi="Times New Roman" w:eastAsia="仿宋_GB2312"/>
          <w:bCs/>
          <w:sz w:val="32"/>
          <w:szCs w:val="32"/>
        </w:rPr>
        <w:t>围绕完善财政财务会计领域的改革与发展、重大理论和实践问题、理论机制创新等方面开展。（会计专题由省科技厅和省财政厅共同组织实施，择优采用后补助形式进行经费支持）</w:t>
      </w:r>
    </w:p>
    <w:p w14:paraId="4F703ACA">
      <w:pPr>
        <w:pStyle w:val="4"/>
        <w:rPr>
          <w:rFonts w:ascii="Times New Roman" w:hAnsi="Times New Roman"/>
        </w:rPr>
      </w:pPr>
    </w:p>
    <w:p w14:paraId="39E5F117">
      <w:pPr>
        <w:pStyle w:val="4"/>
        <w:rPr>
          <w:rFonts w:ascii="Times New Roman" w:hAnsi="Times New Roman"/>
        </w:rPr>
      </w:pPr>
    </w:p>
    <w:p w14:paraId="5B0E684D">
      <w:pPr>
        <w:pStyle w:val="4"/>
        <w:rPr>
          <w:rFonts w:ascii="Times New Roman" w:hAnsi="Times New Roman"/>
        </w:rPr>
      </w:pPr>
    </w:p>
    <w:p w14:paraId="21CF6CC4">
      <w:pPr>
        <w:pStyle w:val="4"/>
        <w:rPr>
          <w:rFonts w:ascii="Times New Roman" w:hAnsi="Times New Roman"/>
        </w:rPr>
      </w:pPr>
    </w:p>
    <w:p w14:paraId="7E1B8E4E">
      <w:pPr>
        <w:pStyle w:val="4"/>
        <w:rPr>
          <w:rFonts w:ascii="Times New Roman" w:hAnsi="Times New Roman"/>
        </w:rPr>
      </w:pPr>
    </w:p>
    <w:p w14:paraId="6D6495BA">
      <w:pPr>
        <w:pStyle w:val="4"/>
        <w:rPr>
          <w:rFonts w:ascii="Times New Roman" w:hAnsi="Times New Roman"/>
        </w:rPr>
      </w:pPr>
    </w:p>
    <w:p w14:paraId="7F15AFB9">
      <w:pPr>
        <w:pStyle w:val="4"/>
        <w:rPr>
          <w:rFonts w:ascii="Times New Roman" w:hAnsi="Times New Roman"/>
        </w:rPr>
      </w:pPr>
    </w:p>
    <w:p w14:paraId="59B7ED75">
      <w:pPr>
        <w:pStyle w:val="4"/>
        <w:rPr>
          <w:rFonts w:ascii="Times New Roman" w:hAnsi="Times New Roman"/>
        </w:rPr>
      </w:pPr>
    </w:p>
    <w:p w14:paraId="067E935A">
      <w:pPr>
        <w:pStyle w:val="4"/>
        <w:rPr>
          <w:rFonts w:ascii="Times New Roman" w:hAnsi="Times New Roman"/>
        </w:rPr>
      </w:pPr>
    </w:p>
    <w:p w14:paraId="2E5DFEBF">
      <w:pPr>
        <w:pStyle w:val="4"/>
        <w:rPr>
          <w:rFonts w:ascii="Times New Roman" w:hAnsi="Times New Roman"/>
        </w:rPr>
      </w:pPr>
    </w:p>
    <w:p w14:paraId="266068CF">
      <w:pPr>
        <w:pStyle w:val="4"/>
        <w:rPr>
          <w:rFonts w:ascii="Times New Roman" w:hAnsi="Times New Roman"/>
        </w:rPr>
      </w:pPr>
    </w:p>
    <w:p w14:paraId="6EF9C223">
      <w:pPr>
        <w:pStyle w:val="4"/>
        <w:rPr>
          <w:rFonts w:ascii="Times New Roman" w:hAnsi="Times New Roman"/>
        </w:rPr>
      </w:pPr>
    </w:p>
    <w:p w14:paraId="123A3E0A">
      <w:pPr>
        <w:pStyle w:val="4"/>
        <w:rPr>
          <w:rFonts w:hint="eastAsia" w:ascii="Times New Roman" w:hAnsi="Times New Roman"/>
        </w:rPr>
      </w:pPr>
    </w:p>
    <w:p w14:paraId="33DD1A4B">
      <w:pPr>
        <w:pStyle w:val="4"/>
        <w:rPr>
          <w:rFonts w:ascii="Times New Roman" w:hAnsi="Times New Roman"/>
        </w:rPr>
      </w:pPr>
    </w:p>
    <w:p w14:paraId="0C68E9F3">
      <w:pPr>
        <w:pStyle w:val="4"/>
        <w:rPr>
          <w:rFonts w:ascii="Times New Roman" w:hAnsi="Times New Roman"/>
        </w:rPr>
      </w:pPr>
    </w:p>
    <w:p w14:paraId="7BCA5641">
      <w:pPr>
        <w:pStyle w:val="4"/>
        <w:spacing w:beforeAutospacing="0" w:afterAutospacing="0"/>
        <w:rPr>
          <w:rFonts w:ascii="Times New Roman" w:hAnsi="Times New Roman"/>
        </w:rPr>
      </w:pPr>
    </w:p>
    <w:p w14:paraId="1AEBFDDD">
      <w:pPr>
        <w:spacing w:line="20" w:lineRule="exact"/>
        <w:rPr>
          <w:rFonts w:ascii="Times New Roman" w:hAnsi="Times New Roman"/>
        </w:rPr>
      </w:pPr>
    </w:p>
    <w:sectPr>
      <w:footerReference r:id="rId3" w:type="default"/>
      <w:pgSz w:w="11906" w:h="16838"/>
      <w:pgMar w:top="2098" w:right="1474" w:bottom="1814" w:left="1587" w:header="851" w:footer="133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楷体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4C365A">
    <w:pPr>
      <w:pStyle w:val="6"/>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48B45CE">
                          <w:pPr>
                            <w:pStyle w:val="6"/>
                            <w:rPr>
                              <w:rFonts w:hint="eastAsia" w:ascii="宋体" w:hAnsi="宋体" w:eastAsia="宋体" w:cs="宋体"/>
                              <w:color w:val="FFFFFF"/>
                              <w:sz w:val="28"/>
                              <w:szCs w:val="28"/>
                            </w:rPr>
                          </w:pPr>
                          <w:r>
                            <w:rPr>
                              <w:rFonts w:hint="eastAsia" w:ascii="宋体" w:hAnsi="宋体" w:eastAsia="宋体" w:cs="宋体"/>
                              <w:color w:val="FFFFFF"/>
                              <w:sz w:val="28"/>
                              <w:szCs w:val="28"/>
                            </w:rPr>
                            <w:t>—</w:t>
                          </w: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lang/>
                            </w:rPr>
                            <w:t>5</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r>
                            <w:rPr>
                              <w:rFonts w:hint="eastAsia" w:ascii="宋体" w:hAnsi="宋体" w:eastAsia="宋体" w:cs="宋体"/>
                              <w:color w:val="FFFFFF"/>
                              <w:sz w:val="28"/>
                              <w:szCs w:val="28"/>
                            </w:rPr>
                            <w:t>—</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248B45CE">
                    <w:pPr>
                      <w:pStyle w:val="6"/>
                      <w:rPr>
                        <w:rFonts w:hint="eastAsia" w:ascii="宋体" w:hAnsi="宋体" w:eastAsia="宋体" w:cs="宋体"/>
                        <w:color w:val="FFFFFF"/>
                        <w:sz w:val="28"/>
                        <w:szCs w:val="28"/>
                      </w:rPr>
                    </w:pPr>
                    <w:r>
                      <w:rPr>
                        <w:rFonts w:hint="eastAsia" w:ascii="宋体" w:hAnsi="宋体" w:eastAsia="宋体" w:cs="宋体"/>
                        <w:color w:val="FFFFFF"/>
                        <w:sz w:val="28"/>
                        <w:szCs w:val="28"/>
                      </w:rPr>
                      <w:t>—</w:t>
                    </w: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lang/>
                      </w:rPr>
                      <w:t>5</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r>
                      <w:rPr>
                        <w:rFonts w:hint="eastAsia" w:ascii="宋体" w:hAnsi="宋体" w:eastAsia="宋体" w:cs="宋体"/>
                        <w:color w:val="FFFFFF"/>
                        <w:sz w:val="28"/>
                        <w:szCs w:val="28"/>
                      </w:rPr>
                      <w:t>—</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dit="readOnly"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KGWebUrl" w:val="http://10.10.10.10:80/seeyon/officeservlet"/>
  </w:docVars>
  <w:rsids>
    <w:rsidRoot w:val="00682174"/>
    <w:rsid w:val="006313F6"/>
    <w:rsid w:val="00682174"/>
    <w:rsid w:val="00A37545"/>
    <w:rsid w:val="00DF0DA3"/>
    <w:rsid w:val="046E3D1C"/>
    <w:rsid w:val="08E12275"/>
    <w:rsid w:val="21E336A7"/>
    <w:rsid w:val="25F7249D"/>
    <w:rsid w:val="27DF395B"/>
    <w:rsid w:val="2DCF6C50"/>
    <w:rsid w:val="32EF01E9"/>
    <w:rsid w:val="357F295F"/>
    <w:rsid w:val="37F42099"/>
    <w:rsid w:val="3BDA6A08"/>
    <w:rsid w:val="4037079C"/>
    <w:rsid w:val="48DB050B"/>
    <w:rsid w:val="4A1C5FD6"/>
    <w:rsid w:val="4A987CDE"/>
    <w:rsid w:val="4ABFC164"/>
    <w:rsid w:val="4BE89F16"/>
    <w:rsid w:val="4DC50087"/>
    <w:rsid w:val="4DFEE5C5"/>
    <w:rsid w:val="4F944C16"/>
    <w:rsid w:val="4FBF05AD"/>
    <w:rsid w:val="4FFF08E3"/>
    <w:rsid w:val="5D3E1094"/>
    <w:rsid w:val="5DDF0236"/>
    <w:rsid w:val="5EEF32BA"/>
    <w:rsid w:val="5EFF6377"/>
    <w:rsid w:val="5F17CFA5"/>
    <w:rsid w:val="5F3967C2"/>
    <w:rsid w:val="5F4D5084"/>
    <w:rsid w:val="5F9FF50E"/>
    <w:rsid w:val="676B82F3"/>
    <w:rsid w:val="6BFEB428"/>
    <w:rsid w:val="71C231AD"/>
    <w:rsid w:val="73F5E42E"/>
    <w:rsid w:val="77FBEF6E"/>
    <w:rsid w:val="7BC9D525"/>
    <w:rsid w:val="7D9F114A"/>
    <w:rsid w:val="7DCC735C"/>
    <w:rsid w:val="7DF6ADE4"/>
    <w:rsid w:val="7FB72E6D"/>
    <w:rsid w:val="7FBDB91F"/>
    <w:rsid w:val="7FCE3697"/>
    <w:rsid w:val="7FE3015F"/>
    <w:rsid w:val="7FFA93A4"/>
    <w:rsid w:val="96EF986B"/>
    <w:rsid w:val="B6AE6702"/>
    <w:rsid w:val="BBF5D0FD"/>
    <w:rsid w:val="BED6A07E"/>
    <w:rsid w:val="BF7F43EA"/>
    <w:rsid w:val="BFF7EA83"/>
    <w:rsid w:val="D54ABB5B"/>
    <w:rsid w:val="D7A7B300"/>
    <w:rsid w:val="D7DF900D"/>
    <w:rsid w:val="D7FE9077"/>
    <w:rsid w:val="DBFF0AAD"/>
    <w:rsid w:val="DFD7BEF4"/>
    <w:rsid w:val="E371825C"/>
    <w:rsid w:val="E5FE27C7"/>
    <w:rsid w:val="E6C3BAC7"/>
    <w:rsid w:val="EDBDEEB6"/>
    <w:rsid w:val="EECD6653"/>
    <w:rsid w:val="EEDD3E31"/>
    <w:rsid w:val="EF6B9D03"/>
    <w:rsid w:val="EFBFB474"/>
    <w:rsid w:val="EFF38134"/>
    <w:rsid w:val="F3EBD84E"/>
    <w:rsid w:val="F5F79286"/>
    <w:rsid w:val="F7CE98E4"/>
    <w:rsid w:val="FA7E9BA5"/>
    <w:rsid w:val="FAFFFC8D"/>
    <w:rsid w:val="FB7D798B"/>
    <w:rsid w:val="FBB31097"/>
    <w:rsid w:val="FBFD2412"/>
    <w:rsid w:val="FE7751AE"/>
    <w:rsid w:val="FEDF375C"/>
    <w:rsid w:val="FF791E59"/>
    <w:rsid w:val="FF913D9A"/>
    <w:rsid w:val="FFFB8DB6"/>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等线" w:hAnsi="等线" w:eastAsia="等线"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iPriority="60" w:name="Light Shading"/>
    <w:lsdException w:uiPriority="61" w:name="Light List"/>
    <w:lsdException w:uiPriority="62" w:name="Light Grid"/>
    <w:lsdException w:uiPriority="63" w:name="Medium Shading 1"/>
    <w:lsdException w:uiPriority="64" w:name="Medium Shading 2"/>
    <w:lsdException w:uiPriority="65" w:name="Medium List 1"/>
    <w:lsdException w:uiPriority="66" w:name="Medium List 2"/>
    <w:lsdException w:uiPriority="67" w:name="Medium Grid 1"/>
    <w:lsdException w:uiPriority="68" w:name="Medium Grid 2"/>
    <w:lsdException w:uiPriority="69" w:name="Medium Grid 3"/>
    <w:lsdException w:uiPriority="70" w:name="Dark List"/>
    <w:lsdException w:uiPriority="71" w:name="Colorful Shading"/>
    <w:lsdException w:uiPriority="72" w:name="Colorful List"/>
    <w:lsdException w:uiPriority="73" w:name="Colorful Grid"/>
    <w:lsdException w:uiPriority="60" w:name="Light Shading Accent 1"/>
    <w:lsdException w:uiPriority="61" w:name="Light List Accent 1"/>
    <w:lsdException w:uiPriority="62" w:name="Light Grid Accent 1"/>
    <w:lsdException w:uiPriority="63" w:name="Medium Shading 1 Accent 1"/>
    <w:lsdException w:uiPriority="64" w:name="Medium Shading 2 Accent 1"/>
    <w:lsdException w:uiPriority="65" w:name="Medium List 1 Accent 1"/>
    <w:lsdException w:uiPriority="66" w:name="Medium List 2 Accent 1"/>
    <w:lsdException w:uiPriority="67" w:name="Medium Grid 1 Accent 1"/>
    <w:lsdException w:uiPriority="68" w:name="Medium Grid 2 Accent 1"/>
    <w:lsdException w:uiPriority="69" w:name="Medium Grid 3 Accent 1"/>
    <w:lsdException w:uiPriority="70" w:name="Dark List Accent 1"/>
    <w:lsdException w:uiPriority="71" w:name="Colorful Shading Accent 1"/>
    <w:lsdException w:uiPriority="72" w:name="Colorful List Accent 1"/>
    <w:lsdException w:uiPriority="73" w:name="Colorful Grid Accent 1"/>
    <w:lsdException w:uiPriority="60" w:name="Light Shading Accent 2"/>
    <w:lsdException w:uiPriority="61" w:name="Light List Accent 2"/>
    <w:lsdException w:uiPriority="62" w:name="Light Grid Accent 2"/>
    <w:lsdException w:uiPriority="63" w:name="Medium Shading 1 Accent 2"/>
    <w:lsdException w:uiPriority="64" w:name="Medium Shading 2 Accent 2"/>
    <w:lsdException w:uiPriority="65" w:name="Medium List 1 Accent 2"/>
    <w:lsdException w:uiPriority="66" w:name="Medium List 2 Accent 2"/>
    <w:lsdException w:uiPriority="67" w:name="Medium Grid 1 Accent 2"/>
    <w:lsdException w:uiPriority="68" w:name="Medium Grid 2 Accent 2"/>
    <w:lsdException w:uiPriority="69" w:name="Medium Grid 3 Accent 2"/>
    <w:lsdException w:uiPriority="70" w:name="Dark List Accent 2"/>
    <w:lsdException w:uiPriority="71" w:name="Colorful Shading Accent 2"/>
    <w:lsdException w:uiPriority="72" w:name="Colorful List Accent 2"/>
    <w:lsdException w:uiPriority="73" w:name="Colorful Grid Accent 2"/>
    <w:lsdException w:uiPriority="60" w:name="Light Shading Accent 3"/>
    <w:lsdException w:uiPriority="61" w:name="Light List Accent 3"/>
    <w:lsdException w:uiPriority="62" w:name="Light Grid Accent 3"/>
    <w:lsdException w:uiPriority="63" w:name="Medium Shading 1 Accent 3"/>
    <w:lsdException w:uiPriority="64" w:name="Medium Shading 2 Accent 3"/>
    <w:lsdException w:uiPriority="65" w:name="Medium List 1 Accent 3"/>
    <w:lsdException w:uiPriority="66" w:name="Medium List 2 Accent 3"/>
    <w:lsdException w:uiPriority="67" w:name="Medium Grid 1 Accent 3"/>
    <w:lsdException w:uiPriority="68" w:name="Medium Grid 2 Accent 3"/>
    <w:lsdException w:uiPriority="69" w:name="Medium Grid 3 Accent 3"/>
    <w:lsdException w:uiPriority="70" w:name="Dark List Accent 3"/>
    <w:lsdException w:uiPriority="71" w:name="Colorful Shading Accent 3"/>
    <w:lsdException w:uiPriority="72" w:name="Colorful List Accent 3"/>
    <w:lsdException w:uiPriority="73" w:name="Colorful Grid Accent 3"/>
    <w:lsdException w:uiPriority="60" w:name="Light Shading Accent 4"/>
    <w:lsdException w:uiPriority="61" w:name="Light List Accent 4"/>
    <w:lsdException w:uiPriority="62" w:name="Light Grid Accent 4"/>
    <w:lsdException w:uiPriority="63" w:name="Medium Shading 1 Accent 4"/>
    <w:lsdException w:uiPriority="64" w:name="Medium Shading 2 Accent 4"/>
    <w:lsdException w:uiPriority="65" w:name="Medium List 1 Accent 4"/>
    <w:lsdException w:uiPriority="66" w:name="Medium List 2 Accent 4"/>
    <w:lsdException w:uiPriority="67" w:name="Medium Grid 1 Accent 4"/>
    <w:lsdException w:uiPriority="68" w:name="Medium Grid 2 Accent 4"/>
    <w:lsdException w:uiPriority="69" w:name="Medium Grid 3 Accent 4"/>
    <w:lsdException w:uiPriority="70" w:name="Dark List Accent 4"/>
    <w:lsdException w:uiPriority="71" w:name="Colorful Shading Accent 4"/>
    <w:lsdException w:uiPriority="72" w:name="Colorful List Accent 4"/>
    <w:lsdException w:uiPriority="73" w:name="Colorful Grid Accent 4"/>
    <w:lsdException w:uiPriority="60" w:name="Light Shading Accent 5"/>
    <w:lsdException w:uiPriority="61" w:name="Light List Accent 5"/>
    <w:lsdException w:uiPriority="62" w:name="Light Grid Accent 5"/>
    <w:lsdException w:uiPriority="63" w:name="Medium Shading 1 Accent 5"/>
    <w:lsdException w:uiPriority="64" w:name="Medium Shading 2 Accent 5"/>
    <w:lsdException w:uiPriority="65" w:name="Medium List 1 Accent 5"/>
    <w:lsdException w:uiPriority="66" w:name="Medium List 2 Accent 5"/>
    <w:lsdException w:uiPriority="67" w:name="Medium Grid 1 Accent 5"/>
    <w:lsdException w:uiPriority="68" w:name="Medium Grid 2 Accent 5"/>
    <w:lsdException w:uiPriority="69" w:name="Medium Grid 3 Accent 5"/>
    <w:lsdException w:uiPriority="70" w:name="Dark List Accent 5"/>
    <w:lsdException w:uiPriority="71" w:name="Colorful Shading Accent 5"/>
    <w:lsdException w:uiPriority="72" w:name="Colorful List Accent 5"/>
    <w:lsdException w:uiPriority="73" w:name="Colorful Grid Accent 5"/>
    <w:lsdException w:uiPriority="60" w:name="Light Shading Accent 6"/>
    <w:lsdException w:uiPriority="61" w:name="Light List Accent 6"/>
    <w:lsdException w:uiPriority="62" w:name="Light Grid Accent 6"/>
    <w:lsdException w:uiPriority="63" w:name="Medium Shading 1 Accent 6"/>
    <w:lsdException w:uiPriority="64" w:name="Medium Shading 2 Accent 6"/>
    <w:lsdException w:uiPriority="65" w:name="Medium List 1 Accent 6"/>
    <w:lsdException w:uiPriority="66" w:name="Medium List 2 Accent 6"/>
    <w:lsdException w:uiPriority="67" w:name="Medium Grid 1 Accent 6"/>
    <w:lsdException w:uiPriority="68" w:name="Medium Grid 2 Accent 6"/>
    <w:lsdException w:uiPriority="69" w:name="Medium Grid 3 Accent 6"/>
    <w:lsdException w:uiPriority="70" w:name="Dark List Accent 6"/>
    <w:lsdException w:uiPriority="71" w:name="Colorful Shading Accent 6"/>
    <w:lsdException w:uiPriority="72" w:name="Colorful List Accent 6"/>
    <w:lsdException w:uiPriority="73" w:name="Colorful Grid Accent 6"/>
  </w:latentStyles>
  <w:style w:type="paragraph" w:default="1" w:styleId="1">
    <w:name w:val="Normal"/>
    <w:next w:val="2"/>
    <w:qFormat/>
    <w:uiPriority w:val="0"/>
    <w:pPr>
      <w:widowControl w:val="0"/>
      <w:jc w:val="both"/>
    </w:pPr>
    <w:rPr>
      <w:kern w:val="2"/>
      <w:sz w:val="21"/>
      <w:szCs w:val="22"/>
      <w:lang w:val="en-US" w:eastAsia="zh-CN" w:bidi="ar-SA"/>
    </w:rPr>
  </w:style>
  <w:style w:type="paragraph" w:styleId="5">
    <w:name w:val="heading 3"/>
    <w:basedOn w:val="1"/>
    <w:next w:val="1"/>
    <w:qFormat/>
    <w:uiPriority w:val="9"/>
    <w:pPr>
      <w:keepNext/>
      <w:spacing w:before="240" w:after="60"/>
      <w:outlineLvl w:val="2"/>
    </w:pPr>
    <w:rPr>
      <w:rFonts w:ascii="Cambria" w:hAnsi="Cambria" w:eastAsia="宋体" w:cs="Times New Roman"/>
      <w:b/>
      <w:bCs/>
      <w:sz w:val="26"/>
      <w:szCs w:val="26"/>
    </w:rPr>
  </w:style>
  <w:style w:type="character" w:default="1" w:styleId="10">
    <w:name w:val="Default Paragraph Font"/>
    <w:unhideWhenUsed/>
    <w:uiPriority w:val="1"/>
  </w:style>
  <w:style w:type="table" w:default="1" w:styleId="8">
    <w:name w:val="Normal Table"/>
    <w:unhideWhenUsed/>
    <w:uiPriority w:val="99"/>
    <w:tblPr>
      <w:tblStyle w:val="8"/>
      <w:tblCellMar>
        <w:top w:w="0" w:type="dxa"/>
        <w:left w:w="108" w:type="dxa"/>
        <w:bottom w:w="0" w:type="dxa"/>
        <w:right w:w="108" w:type="dxa"/>
      </w:tblCellMar>
    </w:tblPr>
  </w:style>
  <w:style w:type="paragraph" w:styleId="2">
    <w:name w:val="Body Text"/>
    <w:basedOn w:val="1"/>
    <w:next w:val="3"/>
    <w:qFormat/>
    <w:uiPriority w:val="0"/>
    <w:pPr>
      <w:snapToGrid w:val="0"/>
      <w:spacing w:line="493" w:lineRule="atLeast"/>
      <w:jc w:val="center"/>
      <w:textAlignment w:val="baseline"/>
    </w:pPr>
    <w:rPr>
      <w:rFonts w:ascii="宋体"/>
      <w:b/>
      <w:color w:val="000000"/>
      <w:spacing w:val="175"/>
      <w:kern w:val="0"/>
      <w:sz w:val="36"/>
      <w:szCs w:val="20"/>
    </w:rPr>
  </w:style>
  <w:style w:type="paragraph" w:styleId="3">
    <w:name w:val="Body Text 2"/>
    <w:basedOn w:val="1"/>
    <w:next w:val="4"/>
    <w:unhideWhenUsed/>
    <w:qFormat/>
    <w:uiPriority w:val="99"/>
    <w:pPr>
      <w:adjustRightInd w:val="0"/>
      <w:spacing w:line="360" w:lineRule="auto"/>
      <w:textAlignment w:val="baseline"/>
    </w:pPr>
    <w:rPr>
      <w:rFonts w:ascii="楷体_GB2312" w:eastAsia="楷体_GB2312"/>
      <w:kern w:val="44"/>
      <w:sz w:val="28"/>
      <w:szCs w:val="20"/>
    </w:rPr>
  </w:style>
  <w:style w:type="paragraph" w:styleId="4">
    <w:name w:val="Normal (Web)"/>
    <w:basedOn w:val="1"/>
    <w:qFormat/>
    <w:uiPriority w:val="0"/>
    <w:pPr>
      <w:spacing w:before="100" w:beforeAutospacing="1" w:after="100" w:afterAutospacing="1"/>
      <w:ind w:left="0" w:right="0"/>
      <w:jc w:val="left"/>
    </w:pPr>
    <w:rPr>
      <w:kern w:val="0"/>
      <w:sz w:val="24"/>
      <w:lang w:val="en-US" w:eastAsia="zh-CN"/>
    </w:rPr>
  </w:style>
  <w:style w:type="paragraph" w:styleId="6">
    <w:name w:val="footer"/>
    <w:basedOn w:val="1"/>
    <w:unhideWhenUsed/>
    <w:qFormat/>
    <w:uiPriority w:val="99"/>
    <w:pPr>
      <w:tabs>
        <w:tab w:val="center" w:pos="4153"/>
        <w:tab w:val="right" w:pos="8306"/>
      </w:tabs>
      <w:snapToGrid w:val="0"/>
    </w:pPr>
    <w:rPr>
      <w:sz w:val="18"/>
      <w:szCs w:val="18"/>
    </w:rPr>
  </w:style>
  <w:style w:type="paragraph" w:styleId="7">
    <w:name w:val="header"/>
    <w:basedOn w:val="1"/>
    <w:unhideWhenUsed/>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9">
    <w:name w:val="Table Grid"/>
    <w:basedOn w:val="8"/>
    <w:qFormat/>
    <w:uiPriority w:val="59"/>
    <w:tblPr>
      <w:tblStyle w:val="8"/>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HNSTI</Company>
  <Pages>5</Pages>
  <Words>1297</Words>
  <Characters>1393</Characters>
  <Lines>10</Lines>
  <Paragraphs>2</Paragraphs>
  <TotalTime>18</TotalTime>
  <ScaleCrop>false</ScaleCrop>
  <LinksUpToDate>false</LinksUpToDate>
  <CharactersWithSpaces>1410</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2026-08-14T01:02:00Z</dcterms:created>
  <dc:creator>河南省科学技术厅单位管理员</dc:creator>
  <cp:lastModifiedBy>赵正阳</cp:lastModifiedBy>
  <cp:lastPrinted>2026-08-07T08:45:00Z</cp:lastPrinted>
  <dcterms:modified xsi:type="dcterms:W3CDTF">2026-08-28T10:14:38Z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E18C54C9A0D64576A01A4E8608E9D81E_13</vt:lpwstr>
  </property>
  <property fmtid="{D5CDD505-2E9C-101B-9397-08002B2CF9AE}" pid="4" name="KSOTemplateDocerSaveRecord">
    <vt:lpwstr>eyJoZGlkIjoiMzA4ZDhmOGU0OWM5MGRhYzU2ZWI5ODJjODRmZDQ2MTQiLCJ1c2VySWQiOiI1OTI5NDA0MTAifQ==</vt:lpwstr>
  </property>
</Properties>
</file>